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E41AB" w14:textId="77777777" w:rsidR="00D7464D" w:rsidRPr="009B729D" w:rsidRDefault="00D7464D">
      <w:pPr>
        <w:numPr>
          <w:ilvl w:val="0"/>
          <w:numId w:val="6"/>
        </w:numPr>
        <w:rPr>
          <w:rFonts w:ascii="Book Antiqua" w:hAnsi="Book Antiqua"/>
          <w:b/>
        </w:rPr>
      </w:pPr>
      <w:bookmarkStart w:id="0" w:name="_GoBack"/>
      <w:bookmarkEnd w:id="0"/>
      <w:r w:rsidRPr="009B729D">
        <w:rPr>
          <w:rFonts w:ascii="Book Antiqua" w:hAnsi="Book Antiqua"/>
          <w:b/>
        </w:rPr>
        <w:t>PREAMBLE</w:t>
      </w:r>
    </w:p>
    <w:p w14:paraId="376A1B28" w14:textId="77777777" w:rsidR="00D7464D" w:rsidRPr="009B729D" w:rsidRDefault="00D7464D">
      <w:pPr>
        <w:rPr>
          <w:rFonts w:ascii="Book Antiqua" w:hAnsi="Book Antiqua"/>
          <w:b/>
        </w:rPr>
      </w:pPr>
    </w:p>
    <w:p w14:paraId="7CA0A5CB" w14:textId="69006FE2" w:rsidR="00D7464D" w:rsidRPr="009B729D" w:rsidRDefault="00D7464D">
      <w:pPr>
        <w:rPr>
          <w:rFonts w:ascii="Book Antiqua" w:hAnsi="Book Antiqua"/>
        </w:rPr>
      </w:pPr>
      <w:r w:rsidRPr="009B729D">
        <w:rPr>
          <w:rFonts w:ascii="Book Antiqua" w:hAnsi="Book Antiqua"/>
        </w:rPr>
        <w:t xml:space="preserve">This is a summary of the GWMWater Fire Prevention Strategy Document which is available </w:t>
      </w:r>
      <w:r w:rsidR="005E4311" w:rsidRPr="00040678">
        <w:rPr>
          <w:rFonts w:ascii="Book Antiqua" w:hAnsi="Book Antiqua"/>
        </w:rPr>
        <w:t>for</w:t>
      </w:r>
      <w:r w:rsidR="005E4311" w:rsidRPr="009B729D">
        <w:rPr>
          <w:rFonts w:ascii="Book Antiqua" w:hAnsi="Book Antiqua"/>
        </w:rPr>
        <w:t xml:space="preserve"> </w:t>
      </w:r>
      <w:r w:rsidR="00CF5951" w:rsidRPr="009B729D">
        <w:rPr>
          <w:rFonts w:ascii="Book Antiqua" w:hAnsi="Book Antiqua"/>
        </w:rPr>
        <w:t>Area</w:t>
      </w:r>
      <w:r w:rsidRPr="009B729D">
        <w:rPr>
          <w:rFonts w:ascii="Book Antiqua" w:hAnsi="Book Antiqua"/>
        </w:rPr>
        <w:t xml:space="preserve"> Managers</w:t>
      </w:r>
      <w:r w:rsidR="00DE1A1B">
        <w:rPr>
          <w:rFonts w:ascii="Book Antiqua" w:hAnsi="Book Antiqua"/>
        </w:rPr>
        <w:t xml:space="preserve">, </w:t>
      </w:r>
      <w:r w:rsidR="00EA2321" w:rsidRPr="00040678">
        <w:rPr>
          <w:rFonts w:ascii="Book Antiqua" w:hAnsi="Book Antiqua"/>
          <w:highlight w:val="yellow"/>
        </w:rPr>
        <w:t>Water Samplers and Senior Water Treatment Plant Operator</w:t>
      </w:r>
      <w:r w:rsidRPr="00040678">
        <w:rPr>
          <w:rFonts w:ascii="Book Antiqua" w:hAnsi="Book Antiqua"/>
          <w:highlight w:val="yellow"/>
        </w:rPr>
        <w:t>.</w:t>
      </w:r>
    </w:p>
    <w:p w14:paraId="3A055BE6" w14:textId="77777777" w:rsidR="00D7464D" w:rsidRPr="009B729D" w:rsidRDefault="00D7464D">
      <w:pPr>
        <w:rPr>
          <w:rFonts w:ascii="Book Antiqua" w:hAnsi="Book Antiqua"/>
        </w:rPr>
      </w:pPr>
    </w:p>
    <w:p w14:paraId="7AA369D5" w14:textId="77777777" w:rsidR="00D7464D" w:rsidRPr="009B729D" w:rsidRDefault="00D7464D">
      <w:pPr>
        <w:rPr>
          <w:rFonts w:ascii="Book Antiqua" w:hAnsi="Book Antiqua"/>
        </w:rPr>
      </w:pPr>
      <w:r w:rsidRPr="009B729D">
        <w:rPr>
          <w:rFonts w:ascii="Book Antiqua" w:hAnsi="Book Antiqua"/>
        </w:rPr>
        <w:t>Whilst the majority of GWMWater activities are undertaken in urban areas, some assets are located in rural areas and it is around these assets that the greatest potential fire risk occurs.</w:t>
      </w:r>
    </w:p>
    <w:p w14:paraId="6A200411" w14:textId="77777777" w:rsidR="00D7464D" w:rsidRPr="009B729D" w:rsidRDefault="00D7464D">
      <w:pPr>
        <w:rPr>
          <w:rFonts w:ascii="Book Antiqua" w:hAnsi="Book Antiqua"/>
        </w:rPr>
      </w:pPr>
    </w:p>
    <w:p w14:paraId="6948EB65" w14:textId="77777777" w:rsidR="00D7464D" w:rsidRPr="009B729D" w:rsidRDefault="00D7464D">
      <w:pPr>
        <w:rPr>
          <w:rFonts w:ascii="Book Antiqua" w:hAnsi="Book Antiqua"/>
        </w:rPr>
      </w:pPr>
      <w:r w:rsidRPr="009B729D">
        <w:rPr>
          <w:rFonts w:ascii="Book Antiqua" w:hAnsi="Book Antiqua"/>
        </w:rPr>
        <w:t>Many of the Corporation’s water storages and treatment plants are located out of town and are connected to the reticulation system via rising mains and/or trunk mains running through both crown land and private property.</w:t>
      </w:r>
    </w:p>
    <w:p w14:paraId="2D7B7F1F" w14:textId="77777777" w:rsidR="00D7464D" w:rsidRPr="009B729D" w:rsidRDefault="00D7464D">
      <w:pPr>
        <w:rPr>
          <w:rFonts w:ascii="Book Antiqua" w:hAnsi="Book Antiqua"/>
        </w:rPr>
      </w:pPr>
    </w:p>
    <w:p w14:paraId="75C8A4A5" w14:textId="77777777" w:rsidR="00D7464D" w:rsidRPr="009B729D" w:rsidRDefault="00D7464D">
      <w:pPr>
        <w:rPr>
          <w:rFonts w:ascii="Book Antiqua" w:hAnsi="Book Antiqua"/>
        </w:rPr>
      </w:pPr>
      <w:r w:rsidRPr="009B729D">
        <w:rPr>
          <w:rFonts w:ascii="Book Antiqua" w:hAnsi="Book Antiqua"/>
        </w:rPr>
        <w:t>The greatest fire threat comes from flammable vegetation and crops which grow around and adjacent to the storages, treatment plant works and pipelines which is ignited by work activities undertaken by GWM Water staff and contractors.</w:t>
      </w:r>
    </w:p>
    <w:p w14:paraId="2D614CB9" w14:textId="77777777" w:rsidR="00D7464D" w:rsidRPr="009B729D" w:rsidRDefault="00D7464D">
      <w:pPr>
        <w:rPr>
          <w:rFonts w:ascii="Book Antiqua" w:hAnsi="Book Antiqua"/>
        </w:rPr>
      </w:pPr>
    </w:p>
    <w:p w14:paraId="08C91593" w14:textId="77777777" w:rsidR="00D7464D" w:rsidRPr="009B729D" w:rsidRDefault="00D7464D">
      <w:pPr>
        <w:numPr>
          <w:ilvl w:val="0"/>
          <w:numId w:val="7"/>
        </w:numPr>
        <w:rPr>
          <w:rFonts w:ascii="Book Antiqua" w:hAnsi="Book Antiqua"/>
          <w:b/>
        </w:rPr>
      </w:pPr>
      <w:r w:rsidRPr="009B729D">
        <w:rPr>
          <w:rFonts w:ascii="Book Antiqua" w:hAnsi="Book Antiqua"/>
          <w:b/>
        </w:rPr>
        <w:t>PURPOSE</w:t>
      </w:r>
      <w:r w:rsidRPr="009B729D">
        <w:rPr>
          <w:rFonts w:ascii="Book Antiqua" w:hAnsi="Book Antiqua"/>
          <w:b/>
        </w:rPr>
        <w:br/>
      </w:r>
    </w:p>
    <w:p w14:paraId="254D5D01" w14:textId="50D12457" w:rsidR="00D7464D" w:rsidRPr="009B729D" w:rsidRDefault="00D7464D">
      <w:pPr>
        <w:rPr>
          <w:rFonts w:ascii="Book Antiqua" w:hAnsi="Book Antiqua"/>
        </w:rPr>
      </w:pPr>
      <w:r w:rsidRPr="009B729D">
        <w:rPr>
          <w:rFonts w:ascii="Book Antiqua" w:hAnsi="Book Antiqua"/>
        </w:rPr>
        <w:t xml:space="preserve">This procedure and the Fire Prevention Strategy aims to reduce the risk to life and property from </w:t>
      </w:r>
      <w:r w:rsidR="005E4311">
        <w:rPr>
          <w:rFonts w:ascii="Book Antiqua" w:hAnsi="Book Antiqua"/>
        </w:rPr>
        <w:t>f</w:t>
      </w:r>
      <w:r w:rsidR="005E4311" w:rsidRPr="009B729D">
        <w:rPr>
          <w:rFonts w:ascii="Book Antiqua" w:hAnsi="Book Antiqua"/>
        </w:rPr>
        <w:t>ire</w:t>
      </w:r>
      <w:r w:rsidRPr="009B729D">
        <w:rPr>
          <w:rFonts w:ascii="Book Antiqua" w:hAnsi="Book Antiqua"/>
        </w:rPr>
        <w:t>.</w:t>
      </w:r>
    </w:p>
    <w:p w14:paraId="23F5B679" w14:textId="77777777" w:rsidR="00D7464D" w:rsidRPr="009B729D" w:rsidRDefault="00D7464D">
      <w:pPr>
        <w:rPr>
          <w:rFonts w:ascii="Book Antiqua" w:hAnsi="Book Antiqua"/>
        </w:rPr>
      </w:pPr>
    </w:p>
    <w:p w14:paraId="246601E5" w14:textId="77777777" w:rsidR="00D7464D" w:rsidRPr="009B729D" w:rsidRDefault="00D7464D">
      <w:pPr>
        <w:rPr>
          <w:rFonts w:ascii="Book Antiqua" w:hAnsi="Book Antiqua"/>
        </w:rPr>
      </w:pPr>
      <w:r w:rsidRPr="009B729D">
        <w:rPr>
          <w:rFonts w:ascii="Book Antiqua" w:hAnsi="Book Antiqua"/>
        </w:rPr>
        <w:t>GWM water’s operational activities under this strategy include:-</w:t>
      </w:r>
    </w:p>
    <w:p w14:paraId="78638208" w14:textId="77777777" w:rsidR="00D7464D" w:rsidRPr="009B729D" w:rsidRDefault="00D7464D">
      <w:pPr>
        <w:rPr>
          <w:rFonts w:ascii="Book Antiqua" w:hAnsi="Book Antiqua"/>
        </w:rPr>
      </w:pPr>
    </w:p>
    <w:p w14:paraId="1C8076ED" w14:textId="77777777" w:rsidR="00D7464D" w:rsidRPr="009B729D" w:rsidRDefault="00D7464D">
      <w:pPr>
        <w:numPr>
          <w:ilvl w:val="0"/>
          <w:numId w:val="1"/>
        </w:numPr>
        <w:rPr>
          <w:rFonts w:ascii="Book Antiqua" w:hAnsi="Book Antiqua"/>
        </w:rPr>
      </w:pPr>
      <w:r w:rsidRPr="009B729D">
        <w:rPr>
          <w:rFonts w:ascii="Book Antiqua" w:hAnsi="Book Antiqua"/>
        </w:rPr>
        <w:t>promoting fire awareness to all staff and contractors</w:t>
      </w:r>
    </w:p>
    <w:p w14:paraId="075F2C0E" w14:textId="77777777" w:rsidR="00D7464D" w:rsidRPr="009B729D" w:rsidRDefault="00D7464D">
      <w:pPr>
        <w:numPr>
          <w:ilvl w:val="0"/>
          <w:numId w:val="1"/>
        </w:numPr>
        <w:rPr>
          <w:rFonts w:ascii="Book Antiqua" w:hAnsi="Book Antiqua"/>
        </w:rPr>
      </w:pPr>
      <w:r w:rsidRPr="009B729D">
        <w:rPr>
          <w:rFonts w:ascii="Book Antiqua" w:hAnsi="Book Antiqua"/>
        </w:rPr>
        <w:t>establishing operational strategies to reduce the risk of fire</w:t>
      </w:r>
    </w:p>
    <w:p w14:paraId="6929D346" w14:textId="3FB5A761" w:rsidR="00D7464D" w:rsidRPr="009B729D" w:rsidRDefault="00D7464D">
      <w:pPr>
        <w:numPr>
          <w:ilvl w:val="0"/>
          <w:numId w:val="1"/>
        </w:numPr>
        <w:rPr>
          <w:rFonts w:ascii="Book Antiqua" w:hAnsi="Book Antiqua"/>
        </w:rPr>
      </w:pPr>
      <w:r w:rsidRPr="009B729D">
        <w:rPr>
          <w:rFonts w:ascii="Book Antiqua" w:hAnsi="Book Antiqua"/>
        </w:rPr>
        <w:t xml:space="preserve">providing ready access to water supply for </w:t>
      </w:r>
      <w:r w:rsidR="00CF5951" w:rsidRPr="009B729D">
        <w:rPr>
          <w:rFonts w:ascii="Book Antiqua" w:hAnsi="Book Antiqua"/>
        </w:rPr>
        <w:t xml:space="preserve">trained </w:t>
      </w:r>
      <w:r w:rsidRPr="009B729D">
        <w:rPr>
          <w:rFonts w:ascii="Book Antiqua" w:hAnsi="Book Antiqua"/>
        </w:rPr>
        <w:t>fire</w:t>
      </w:r>
      <w:r w:rsidR="00CF5951" w:rsidRPr="009B729D">
        <w:rPr>
          <w:rFonts w:ascii="Book Antiqua" w:hAnsi="Book Antiqua"/>
        </w:rPr>
        <w:t xml:space="preserve"> fighters (CFA) and </w:t>
      </w:r>
      <w:r w:rsidR="00941AB3" w:rsidRPr="009B729D">
        <w:rPr>
          <w:rFonts w:ascii="Book Antiqua" w:hAnsi="Book Antiqua"/>
        </w:rPr>
        <w:t>firefighting</w:t>
      </w:r>
      <w:r w:rsidRPr="009B729D">
        <w:rPr>
          <w:rFonts w:ascii="Book Antiqua" w:hAnsi="Book Antiqua"/>
        </w:rPr>
        <w:t xml:space="preserve"> purposes</w:t>
      </w:r>
    </w:p>
    <w:p w14:paraId="049B1B7F" w14:textId="77777777" w:rsidR="00D7464D" w:rsidRPr="009B729D" w:rsidRDefault="00D7464D">
      <w:pPr>
        <w:rPr>
          <w:rFonts w:ascii="Book Antiqua" w:hAnsi="Book Antiqua"/>
        </w:rPr>
      </w:pPr>
    </w:p>
    <w:p w14:paraId="4D7A7C4D" w14:textId="77777777" w:rsidR="00D7464D" w:rsidRPr="009B729D" w:rsidRDefault="00D7464D">
      <w:pPr>
        <w:numPr>
          <w:ilvl w:val="0"/>
          <w:numId w:val="8"/>
        </w:numPr>
        <w:rPr>
          <w:rFonts w:ascii="Book Antiqua" w:hAnsi="Book Antiqua"/>
          <w:b/>
        </w:rPr>
      </w:pPr>
      <w:r w:rsidRPr="009B729D">
        <w:rPr>
          <w:rFonts w:ascii="Book Antiqua" w:hAnsi="Book Antiqua"/>
          <w:b/>
        </w:rPr>
        <w:t>PROCEDURE</w:t>
      </w:r>
    </w:p>
    <w:p w14:paraId="6EFF7368" w14:textId="77777777" w:rsidR="00D7464D" w:rsidRPr="009B729D" w:rsidRDefault="00D7464D">
      <w:pPr>
        <w:rPr>
          <w:rFonts w:ascii="Book Antiqua" w:hAnsi="Book Antiqua"/>
          <w:b/>
        </w:rPr>
      </w:pPr>
    </w:p>
    <w:p w14:paraId="58FB4A07" w14:textId="77777777" w:rsidR="00D7464D" w:rsidRPr="009B729D" w:rsidRDefault="00D7464D">
      <w:pPr>
        <w:numPr>
          <w:ilvl w:val="0"/>
          <w:numId w:val="9"/>
        </w:numPr>
        <w:rPr>
          <w:rFonts w:ascii="Book Antiqua" w:hAnsi="Book Antiqua"/>
          <w:b/>
        </w:rPr>
      </w:pPr>
      <w:r w:rsidRPr="009B729D">
        <w:rPr>
          <w:rFonts w:ascii="Book Antiqua" w:hAnsi="Book Antiqua"/>
          <w:b/>
        </w:rPr>
        <w:t>Plant and Equipment</w:t>
      </w:r>
    </w:p>
    <w:p w14:paraId="3B53C217" w14:textId="77777777" w:rsidR="00D7464D" w:rsidRPr="009B729D" w:rsidRDefault="00D7464D">
      <w:pPr>
        <w:rPr>
          <w:rFonts w:ascii="Book Antiqua" w:hAnsi="Book Antiqua"/>
          <w:b/>
        </w:rPr>
      </w:pPr>
    </w:p>
    <w:p w14:paraId="1749B424" w14:textId="77777777" w:rsidR="00D7464D" w:rsidRPr="009B729D" w:rsidRDefault="00D7464D">
      <w:pPr>
        <w:rPr>
          <w:rFonts w:ascii="Book Antiqua" w:hAnsi="Book Antiqua"/>
        </w:rPr>
      </w:pPr>
      <w:r w:rsidRPr="009B729D">
        <w:rPr>
          <w:rFonts w:ascii="Book Antiqua" w:hAnsi="Book Antiqua"/>
        </w:rPr>
        <w:t xml:space="preserve">During the Fire Danger </w:t>
      </w:r>
      <w:proofErr w:type="gramStart"/>
      <w:r w:rsidRPr="009B729D">
        <w:rPr>
          <w:rFonts w:ascii="Book Antiqua" w:hAnsi="Book Antiqua"/>
        </w:rPr>
        <w:t>Period</w:t>
      </w:r>
      <w:proofErr w:type="gramEnd"/>
      <w:r w:rsidRPr="009B729D">
        <w:rPr>
          <w:rFonts w:ascii="Book Antiqua" w:hAnsi="Book Antiqua"/>
        </w:rPr>
        <w:t xml:space="preserve"> the use of Plant and Equipment such as tractors, slashers, chainsaws, welders, grinding wheels and oxy acetylene cutting equipment in the open requires extreme caution.</w:t>
      </w:r>
    </w:p>
    <w:p w14:paraId="01907D02" w14:textId="77777777" w:rsidR="00D7464D" w:rsidRPr="009B729D" w:rsidRDefault="00D7464D">
      <w:pPr>
        <w:rPr>
          <w:rFonts w:ascii="Book Antiqua" w:hAnsi="Book Antiqua"/>
        </w:rPr>
      </w:pPr>
    </w:p>
    <w:p w14:paraId="1F18647C" w14:textId="77777777" w:rsidR="00D7464D" w:rsidRPr="009B729D" w:rsidRDefault="00D7464D">
      <w:pPr>
        <w:rPr>
          <w:rFonts w:ascii="Book Antiqua" w:hAnsi="Book Antiqua"/>
          <w:b/>
        </w:rPr>
      </w:pPr>
      <w:r w:rsidRPr="009B729D">
        <w:rPr>
          <w:rFonts w:ascii="Book Antiqua" w:hAnsi="Book Antiqua"/>
          <w:b/>
        </w:rPr>
        <w:t>On days of Total Fire Ban the use of such equipment is banned without a permit from the CFA.</w:t>
      </w:r>
    </w:p>
    <w:p w14:paraId="05D3A9B7" w14:textId="77777777" w:rsidR="00D7464D" w:rsidRPr="009B729D" w:rsidRDefault="00D7464D">
      <w:pPr>
        <w:rPr>
          <w:rFonts w:ascii="Book Antiqua" w:hAnsi="Book Antiqua"/>
        </w:rPr>
      </w:pPr>
    </w:p>
    <w:p w14:paraId="24228718" w14:textId="77777777" w:rsidR="00D7464D" w:rsidRPr="009B729D" w:rsidRDefault="00D7464D">
      <w:pPr>
        <w:rPr>
          <w:rFonts w:ascii="Book Antiqua" w:hAnsi="Book Antiqua"/>
        </w:rPr>
      </w:pPr>
      <w:r w:rsidRPr="009B729D">
        <w:rPr>
          <w:rFonts w:ascii="Book Antiqua" w:hAnsi="Book Antiqua"/>
        </w:rPr>
        <w:t>Any work likely to create a fire hazard should be avoided on a day of Total Fire Ban unless absolutely essential.  If any work is deemed necessary to be undertaken the conditions of the CFA permit must be adhered to.</w:t>
      </w:r>
    </w:p>
    <w:p w14:paraId="5BA568FD" w14:textId="77777777" w:rsidR="00D7464D" w:rsidRPr="009B729D" w:rsidRDefault="00D7464D">
      <w:pPr>
        <w:jc w:val="center"/>
        <w:rPr>
          <w:rFonts w:ascii="Book Antiqua" w:hAnsi="Book Antiqua"/>
        </w:rPr>
      </w:pPr>
    </w:p>
    <w:p w14:paraId="73B99C1E" w14:textId="77777777" w:rsidR="00D7464D" w:rsidRPr="009B729D" w:rsidRDefault="00D7464D">
      <w:pPr>
        <w:jc w:val="center"/>
        <w:rPr>
          <w:rFonts w:ascii="Book Antiqua" w:hAnsi="Book Antiqua"/>
        </w:rPr>
      </w:pPr>
    </w:p>
    <w:p w14:paraId="32A72A21" w14:textId="77777777" w:rsidR="00D7464D" w:rsidRPr="009B729D" w:rsidRDefault="00D7464D">
      <w:pPr>
        <w:jc w:val="center"/>
        <w:rPr>
          <w:rFonts w:ascii="Book Antiqua" w:hAnsi="Book Antiqua"/>
        </w:rPr>
      </w:pPr>
    </w:p>
    <w:p w14:paraId="5207F7F3" w14:textId="77777777" w:rsidR="00D7464D" w:rsidRPr="009B729D" w:rsidRDefault="00D7464D">
      <w:pPr>
        <w:rPr>
          <w:rFonts w:ascii="Book Antiqua" w:hAnsi="Book Antiqua"/>
        </w:rPr>
      </w:pPr>
    </w:p>
    <w:p w14:paraId="16BFF574" w14:textId="77777777" w:rsidR="00D7464D" w:rsidRPr="009B729D" w:rsidRDefault="00D7464D">
      <w:pPr>
        <w:numPr>
          <w:ilvl w:val="0"/>
          <w:numId w:val="10"/>
        </w:numPr>
        <w:rPr>
          <w:rFonts w:ascii="Book Antiqua" w:hAnsi="Book Antiqua"/>
          <w:b/>
        </w:rPr>
      </w:pPr>
      <w:r w:rsidRPr="009B729D">
        <w:rPr>
          <w:rFonts w:ascii="Book Antiqua" w:hAnsi="Book Antiqua"/>
          <w:b/>
        </w:rPr>
        <w:t>Vehicles</w:t>
      </w:r>
    </w:p>
    <w:p w14:paraId="5D382440" w14:textId="77777777" w:rsidR="00D7464D" w:rsidRPr="00CA25AD" w:rsidRDefault="00D7464D">
      <w:pPr>
        <w:rPr>
          <w:rFonts w:ascii="Book Antiqua" w:hAnsi="Book Antiqua"/>
          <w:b/>
        </w:rPr>
      </w:pPr>
    </w:p>
    <w:p w14:paraId="4DD3A588" w14:textId="026C0563" w:rsidR="00D7464D" w:rsidRPr="009B729D" w:rsidRDefault="00D7464D">
      <w:pPr>
        <w:rPr>
          <w:rFonts w:ascii="Book Antiqua" w:hAnsi="Book Antiqua"/>
        </w:rPr>
      </w:pPr>
      <w:r w:rsidRPr="009B729D">
        <w:rPr>
          <w:rFonts w:ascii="Book Antiqua" w:hAnsi="Book Antiqua"/>
        </w:rPr>
        <w:t xml:space="preserve">CFA Regulations require that a water </w:t>
      </w:r>
      <w:r w:rsidR="005E4311">
        <w:rPr>
          <w:rFonts w:ascii="Book Antiqua" w:hAnsi="Book Antiqua"/>
        </w:rPr>
        <w:t>container</w:t>
      </w:r>
      <w:r w:rsidR="005E4311" w:rsidRPr="009B729D">
        <w:rPr>
          <w:rFonts w:ascii="Book Antiqua" w:hAnsi="Book Antiqua"/>
        </w:rPr>
        <w:t xml:space="preserve"> </w:t>
      </w:r>
      <w:r w:rsidRPr="009B729D">
        <w:rPr>
          <w:rFonts w:ascii="Book Antiqua" w:hAnsi="Book Antiqua"/>
        </w:rPr>
        <w:t xml:space="preserve">of at least 9 </w:t>
      </w:r>
      <w:proofErr w:type="spellStart"/>
      <w:r w:rsidRPr="009B729D">
        <w:rPr>
          <w:rFonts w:ascii="Book Antiqua" w:hAnsi="Book Antiqua"/>
        </w:rPr>
        <w:t>litres</w:t>
      </w:r>
      <w:proofErr w:type="spellEnd"/>
      <w:r w:rsidRPr="009B729D">
        <w:rPr>
          <w:rFonts w:ascii="Book Antiqua" w:hAnsi="Book Antiqua"/>
        </w:rPr>
        <w:t xml:space="preserve"> must be available when working in the open during the fire danger period.</w:t>
      </w:r>
    </w:p>
    <w:p w14:paraId="4B823D07" w14:textId="77777777" w:rsidR="00D7464D" w:rsidRPr="009B729D" w:rsidRDefault="00D7464D">
      <w:pPr>
        <w:rPr>
          <w:rFonts w:ascii="Book Antiqua" w:hAnsi="Book Antiqua"/>
        </w:rPr>
      </w:pPr>
    </w:p>
    <w:p w14:paraId="5E6C2197" w14:textId="77777777" w:rsidR="00D7464D" w:rsidRPr="009B729D" w:rsidRDefault="00D7464D">
      <w:pPr>
        <w:rPr>
          <w:rFonts w:ascii="Book Antiqua" w:hAnsi="Book Antiqua"/>
        </w:rPr>
      </w:pPr>
      <w:r w:rsidRPr="009B729D">
        <w:rPr>
          <w:rFonts w:ascii="Book Antiqua" w:hAnsi="Book Antiqua"/>
        </w:rPr>
        <w:t>All vehicles likely to operate in potential fire danger areas are requir</w:t>
      </w:r>
      <w:r w:rsidR="00E9347F" w:rsidRPr="009B729D">
        <w:rPr>
          <w:rFonts w:ascii="Book Antiqua" w:hAnsi="Book Antiqua"/>
        </w:rPr>
        <w:t>ed to be equipped with a large capacity fire extinguisher</w:t>
      </w:r>
      <w:r w:rsidRPr="009B729D">
        <w:rPr>
          <w:rFonts w:ascii="Book Antiqua" w:hAnsi="Book Antiqua"/>
        </w:rPr>
        <w:t xml:space="preserve"> during the fire danger period.</w:t>
      </w:r>
    </w:p>
    <w:p w14:paraId="755174D8" w14:textId="77777777" w:rsidR="00D7464D" w:rsidRPr="009B729D" w:rsidRDefault="00D7464D">
      <w:pPr>
        <w:rPr>
          <w:rFonts w:ascii="Book Antiqua" w:hAnsi="Book Antiqua"/>
        </w:rPr>
      </w:pPr>
    </w:p>
    <w:p w14:paraId="50FC7E40" w14:textId="77777777" w:rsidR="00D7464D" w:rsidRPr="000604AE" w:rsidRDefault="00D7464D" w:rsidP="00DA38AC">
      <w:pPr>
        <w:pStyle w:val="CommentText"/>
        <w:rPr>
          <w:rFonts w:ascii="Book Antiqua" w:hAnsi="Book Antiqua"/>
          <w:szCs w:val="24"/>
        </w:rPr>
      </w:pPr>
      <w:r w:rsidRPr="00DA38AC">
        <w:rPr>
          <w:rFonts w:ascii="Book Antiqua" w:hAnsi="Book Antiqua"/>
          <w:sz w:val="24"/>
          <w:szCs w:val="24"/>
        </w:rPr>
        <w:t>Hot exhaust systems can cause the ignition of dry vegetation</w:t>
      </w:r>
      <w:r w:rsidR="00E9347F" w:rsidRPr="00DA38AC">
        <w:rPr>
          <w:rFonts w:ascii="Book Antiqua" w:hAnsi="Book Antiqua"/>
          <w:sz w:val="24"/>
          <w:szCs w:val="24"/>
        </w:rPr>
        <w:t xml:space="preserve"> </w:t>
      </w:r>
      <w:r w:rsidR="00E9347F" w:rsidRPr="00DA38AC">
        <w:rPr>
          <w:rFonts w:ascii="Book Antiqua" w:hAnsi="Book Antiqua"/>
          <w:sz w:val="24"/>
          <w:szCs w:val="24"/>
          <w:highlight w:val="yellow"/>
        </w:rPr>
        <w:t>and vehicles should not be parked or driven in areas of dry vegetation, even if retrofitted with heat shields</w:t>
      </w:r>
      <w:r w:rsidRPr="00DA38AC">
        <w:rPr>
          <w:rFonts w:ascii="Book Antiqua" w:hAnsi="Book Antiqua"/>
          <w:highlight w:val="yellow"/>
        </w:rPr>
        <w:t>.</w:t>
      </w:r>
    </w:p>
    <w:p w14:paraId="018439CA" w14:textId="77777777" w:rsidR="00D7464D" w:rsidRPr="009B729D" w:rsidRDefault="00D7464D">
      <w:pPr>
        <w:rPr>
          <w:rFonts w:ascii="Book Antiqua" w:hAnsi="Book Antiqua"/>
        </w:rPr>
      </w:pPr>
    </w:p>
    <w:p w14:paraId="48A9BA5F" w14:textId="77777777" w:rsidR="00D7464D" w:rsidRPr="009B729D" w:rsidRDefault="00D7464D">
      <w:pPr>
        <w:numPr>
          <w:ilvl w:val="0"/>
          <w:numId w:val="11"/>
        </w:numPr>
        <w:rPr>
          <w:rFonts w:ascii="Book Antiqua" w:hAnsi="Book Antiqua"/>
          <w:b/>
        </w:rPr>
      </w:pPr>
      <w:r w:rsidRPr="009B729D">
        <w:rPr>
          <w:rFonts w:ascii="Book Antiqua" w:hAnsi="Book Antiqua"/>
          <w:b/>
        </w:rPr>
        <w:t>Water Sampling on Total Fire Ban Days</w:t>
      </w:r>
    </w:p>
    <w:p w14:paraId="325FAD00" w14:textId="77777777" w:rsidR="00D7464D" w:rsidRPr="009B729D" w:rsidRDefault="00D7464D">
      <w:pPr>
        <w:rPr>
          <w:rFonts w:ascii="Book Antiqua" w:hAnsi="Book Antiqua"/>
          <w:b/>
        </w:rPr>
      </w:pPr>
    </w:p>
    <w:p w14:paraId="1B7C99D1" w14:textId="77777777" w:rsidR="00D7464D" w:rsidRPr="009B729D" w:rsidRDefault="00D7464D">
      <w:pPr>
        <w:rPr>
          <w:rFonts w:ascii="Book Antiqua" w:hAnsi="Book Antiqua"/>
        </w:rPr>
      </w:pPr>
      <w:r w:rsidRPr="009B729D">
        <w:rPr>
          <w:rFonts w:ascii="Book Antiqua" w:hAnsi="Book Antiqua"/>
        </w:rPr>
        <w:t>If it is necessary to take water samples on a day of Total Fire Ban, the following shall apply:-</w:t>
      </w:r>
    </w:p>
    <w:p w14:paraId="16259EFA" w14:textId="4630D83F" w:rsidR="00D7464D" w:rsidRPr="00040678" w:rsidRDefault="00D7464D" w:rsidP="00DA38AC">
      <w:pPr>
        <w:pStyle w:val="CommentText"/>
        <w:rPr>
          <w:rFonts w:ascii="Book Antiqua" w:hAnsi="Book Antiqua"/>
          <w:sz w:val="24"/>
          <w:szCs w:val="24"/>
          <w:highlight w:val="yellow"/>
        </w:rPr>
      </w:pPr>
      <w:r w:rsidRPr="00040678">
        <w:rPr>
          <w:rFonts w:ascii="Book Antiqua" w:hAnsi="Book Antiqua"/>
          <w:sz w:val="24"/>
          <w:szCs w:val="24"/>
        </w:rPr>
        <w:t xml:space="preserve">Take the sample - do not put it off to a </w:t>
      </w:r>
      <w:proofErr w:type="spellStart"/>
      <w:r w:rsidRPr="00040678">
        <w:rPr>
          <w:rFonts w:ascii="Book Antiqua" w:hAnsi="Book Antiqua"/>
          <w:sz w:val="24"/>
          <w:szCs w:val="24"/>
        </w:rPr>
        <w:t>non Total</w:t>
      </w:r>
      <w:proofErr w:type="spellEnd"/>
      <w:r w:rsidRPr="00040678">
        <w:rPr>
          <w:rFonts w:ascii="Book Antiqua" w:hAnsi="Book Antiqua"/>
          <w:sz w:val="24"/>
          <w:szCs w:val="24"/>
        </w:rPr>
        <w:t xml:space="preserve"> Fire Ban day</w:t>
      </w:r>
      <w:r w:rsidR="00E9347F" w:rsidRPr="00040678">
        <w:rPr>
          <w:rFonts w:ascii="Book Antiqua" w:hAnsi="Book Antiqua"/>
          <w:sz w:val="24"/>
          <w:szCs w:val="24"/>
          <w:highlight w:val="yellow"/>
        </w:rPr>
        <w:t>, unless there is a requirement to drive through or park in long grass, in which case the sample should not be</w:t>
      </w:r>
      <w:r w:rsidR="00D0746E" w:rsidRPr="00040678">
        <w:rPr>
          <w:rFonts w:ascii="Book Antiqua" w:hAnsi="Book Antiqua"/>
          <w:sz w:val="24"/>
          <w:szCs w:val="24"/>
          <w:highlight w:val="yellow"/>
        </w:rPr>
        <w:t xml:space="preserve"> </w:t>
      </w:r>
      <w:r w:rsidR="00E9347F" w:rsidRPr="00040678">
        <w:rPr>
          <w:rFonts w:ascii="Book Antiqua" w:hAnsi="Book Antiqua"/>
          <w:sz w:val="24"/>
          <w:szCs w:val="24"/>
          <w:highlight w:val="yellow"/>
        </w:rPr>
        <w:t>taken</w:t>
      </w:r>
      <w:r w:rsidR="00EA2321">
        <w:rPr>
          <w:rFonts w:ascii="Book Antiqua" w:hAnsi="Book Antiqua"/>
          <w:sz w:val="24"/>
          <w:szCs w:val="24"/>
          <w:highlight w:val="yellow"/>
        </w:rPr>
        <w:t xml:space="preserve"> and Senior Water Treatment Plant Operator should be advised</w:t>
      </w:r>
    </w:p>
    <w:p w14:paraId="3C508B34" w14:textId="77777777" w:rsidR="00D7464D" w:rsidRPr="009B729D" w:rsidRDefault="00D7464D">
      <w:pPr>
        <w:numPr>
          <w:ilvl w:val="0"/>
          <w:numId w:val="1"/>
        </w:numPr>
        <w:rPr>
          <w:rFonts w:ascii="Book Antiqua" w:hAnsi="Book Antiqua"/>
        </w:rPr>
      </w:pPr>
      <w:r w:rsidRPr="009B729D">
        <w:rPr>
          <w:rFonts w:ascii="Book Antiqua" w:hAnsi="Book Antiqua"/>
        </w:rPr>
        <w:t xml:space="preserve">Do not use a naked flame to </w:t>
      </w:r>
      <w:proofErr w:type="spellStart"/>
      <w:r w:rsidRPr="009B729D">
        <w:rPr>
          <w:rFonts w:ascii="Book Antiqua" w:hAnsi="Book Antiqua"/>
        </w:rPr>
        <w:t>sterilise</w:t>
      </w:r>
      <w:proofErr w:type="spellEnd"/>
      <w:r w:rsidRPr="009B729D">
        <w:rPr>
          <w:rFonts w:ascii="Book Antiqua" w:hAnsi="Book Antiqua"/>
        </w:rPr>
        <w:t xml:space="preserve"> the tap</w:t>
      </w:r>
    </w:p>
    <w:p w14:paraId="059DD3FC" w14:textId="77777777" w:rsidR="00D7464D" w:rsidRPr="009B729D" w:rsidRDefault="00D7464D">
      <w:pPr>
        <w:numPr>
          <w:ilvl w:val="0"/>
          <w:numId w:val="1"/>
        </w:numPr>
        <w:rPr>
          <w:rFonts w:ascii="Book Antiqua" w:hAnsi="Book Antiqua"/>
          <w:b/>
        </w:rPr>
      </w:pPr>
      <w:r w:rsidRPr="009B729D">
        <w:rPr>
          <w:rFonts w:ascii="Book Antiqua" w:hAnsi="Book Antiqua"/>
        </w:rPr>
        <w:t xml:space="preserve">When taking the sample let the tap run longer than usual </w:t>
      </w:r>
    </w:p>
    <w:p w14:paraId="12DA1F60" w14:textId="77777777" w:rsidR="00D7464D" w:rsidRPr="009B729D" w:rsidRDefault="00D7464D">
      <w:pPr>
        <w:rPr>
          <w:rFonts w:ascii="Book Antiqua" w:hAnsi="Book Antiqua"/>
        </w:rPr>
      </w:pPr>
    </w:p>
    <w:p w14:paraId="54F25B86" w14:textId="77777777" w:rsidR="00D7464D" w:rsidRPr="009B729D" w:rsidRDefault="00D7464D">
      <w:pPr>
        <w:numPr>
          <w:ilvl w:val="0"/>
          <w:numId w:val="12"/>
        </w:numPr>
        <w:rPr>
          <w:rFonts w:ascii="Book Antiqua" w:hAnsi="Book Antiqua"/>
          <w:b/>
        </w:rPr>
      </w:pPr>
      <w:r w:rsidRPr="009B729D">
        <w:rPr>
          <w:rFonts w:ascii="Book Antiqua" w:hAnsi="Book Antiqua"/>
          <w:b/>
        </w:rPr>
        <w:t>CFA Permit</w:t>
      </w:r>
    </w:p>
    <w:p w14:paraId="70ADFF9D" w14:textId="77777777" w:rsidR="00D7464D" w:rsidRPr="009B729D" w:rsidRDefault="00D7464D">
      <w:pPr>
        <w:rPr>
          <w:rFonts w:ascii="Book Antiqua" w:hAnsi="Book Antiqua"/>
          <w:b/>
        </w:rPr>
      </w:pPr>
    </w:p>
    <w:p w14:paraId="5E34255E" w14:textId="77777777" w:rsidR="00D7464D" w:rsidRPr="009B729D" w:rsidRDefault="00D7464D">
      <w:pPr>
        <w:rPr>
          <w:rFonts w:ascii="Book Antiqua" w:hAnsi="Book Antiqua"/>
        </w:rPr>
      </w:pPr>
      <w:r w:rsidRPr="009B729D">
        <w:rPr>
          <w:rFonts w:ascii="Book Antiqua" w:hAnsi="Book Antiqua"/>
        </w:rPr>
        <w:t xml:space="preserve">GWM Water obtains an annual permit under Section 40 of the Country Fire Authority Act 1958, to operate such equipment on Total Fire Ban days in </w:t>
      </w:r>
      <w:r w:rsidRPr="009B729D">
        <w:rPr>
          <w:rFonts w:ascii="Book Antiqua" w:hAnsi="Book Antiqua"/>
          <w:b/>
        </w:rPr>
        <w:t xml:space="preserve">emergency situations only, </w:t>
      </w:r>
      <w:r w:rsidRPr="00CA25AD">
        <w:rPr>
          <w:rFonts w:ascii="Book Antiqua" w:hAnsi="Book Antiqua"/>
        </w:rPr>
        <w:t>between 1</w:t>
      </w:r>
      <w:r w:rsidRPr="00CA25AD">
        <w:rPr>
          <w:rFonts w:ascii="Book Antiqua" w:hAnsi="Book Antiqua"/>
          <w:vertAlign w:val="superscript"/>
        </w:rPr>
        <w:t>st</w:t>
      </w:r>
      <w:r w:rsidRPr="009B729D">
        <w:rPr>
          <w:rFonts w:ascii="Book Antiqua" w:hAnsi="Book Antiqua"/>
        </w:rPr>
        <w:t xml:space="preserve"> December and 1</w:t>
      </w:r>
      <w:r w:rsidRPr="009B729D">
        <w:rPr>
          <w:rFonts w:ascii="Book Antiqua" w:hAnsi="Book Antiqua"/>
          <w:vertAlign w:val="superscript"/>
        </w:rPr>
        <w:t>st</w:t>
      </w:r>
      <w:r w:rsidRPr="009B729D">
        <w:rPr>
          <w:rFonts w:ascii="Book Antiqua" w:hAnsi="Book Antiqua"/>
        </w:rPr>
        <w:t xml:space="preserve"> May each year.</w:t>
      </w:r>
    </w:p>
    <w:p w14:paraId="118A6064" w14:textId="77777777" w:rsidR="00D7464D" w:rsidRPr="009B729D" w:rsidRDefault="00D7464D">
      <w:pPr>
        <w:rPr>
          <w:rFonts w:ascii="Book Antiqua" w:hAnsi="Book Antiqua"/>
        </w:rPr>
      </w:pPr>
    </w:p>
    <w:p w14:paraId="04A09C9F" w14:textId="6C027D88" w:rsidR="00D7464D" w:rsidRPr="009B729D" w:rsidRDefault="00D7464D">
      <w:pPr>
        <w:rPr>
          <w:rFonts w:ascii="Book Antiqua" w:hAnsi="Book Antiqua"/>
        </w:rPr>
      </w:pPr>
      <w:r w:rsidRPr="009B729D">
        <w:rPr>
          <w:rFonts w:ascii="Book Antiqua" w:hAnsi="Book Antiqua"/>
        </w:rPr>
        <w:t xml:space="preserve">A copy of this permit will be provided to </w:t>
      </w:r>
      <w:r w:rsidR="00EA2321" w:rsidRPr="00040678">
        <w:rPr>
          <w:rFonts w:ascii="Book Antiqua" w:hAnsi="Book Antiqua"/>
          <w:highlight w:val="yellow"/>
        </w:rPr>
        <w:t>Service Delivery</w:t>
      </w:r>
      <w:r w:rsidR="00EA2321" w:rsidRPr="009B729D">
        <w:rPr>
          <w:rFonts w:ascii="Book Antiqua" w:hAnsi="Book Antiqua"/>
        </w:rPr>
        <w:t xml:space="preserve"> </w:t>
      </w:r>
      <w:r w:rsidRPr="009B729D">
        <w:rPr>
          <w:rFonts w:ascii="Book Antiqua" w:hAnsi="Book Antiqua"/>
        </w:rPr>
        <w:t>Managers each year along with the conditions of use.</w:t>
      </w:r>
    </w:p>
    <w:p w14:paraId="20A52D65" w14:textId="77777777" w:rsidR="00D7464D" w:rsidRPr="009B729D" w:rsidRDefault="00D7464D">
      <w:pPr>
        <w:rPr>
          <w:rFonts w:ascii="Book Antiqua" w:hAnsi="Book Antiqua"/>
        </w:rPr>
      </w:pPr>
    </w:p>
    <w:p w14:paraId="7BCB46EB" w14:textId="77777777" w:rsidR="00D7464D" w:rsidRPr="009B729D" w:rsidRDefault="00D7464D">
      <w:pPr>
        <w:rPr>
          <w:rFonts w:ascii="Book Antiqua" w:hAnsi="Book Antiqua"/>
        </w:rPr>
      </w:pPr>
      <w:r w:rsidRPr="009B729D">
        <w:rPr>
          <w:rFonts w:ascii="Book Antiqua" w:hAnsi="Book Antiqua"/>
        </w:rPr>
        <w:t>The Fire Prevention Strategy document contains additional information such as the CFA Contact Officers and guidelines for the use of equipment and machinery during the Fire Danger Period.</w:t>
      </w:r>
    </w:p>
    <w:p w14:paraId="406C8D4C" w14:textId="77777777" w:rsidR="00D7464D" w:rsidRPr="009B729D" w:rsidRDefault="00D7464D">
      <w:pPr>
        <w:rPr>
          <w:rFonts w:ascii="Book Antiqua" w:hAnsi="Book Antiqua"/>
        </w:rPr>
      </w:pPr>
    </w:p>
    <w:p w14:paraId="1F75740E" w14:textId="77777777" w:rsidR="00D7464D" w:rsidRPr="009B729D" w:rsidRDefault="000B5716">
      <w:pPr>
        <w:numPr>
          <w:ilvl w:val="0"/>
          <w:numId w:val="13"/>
        </w:numPr>
        <w:rPr>
          <w:rFonts w:ascii="Book Antiqua" w:hAnsi="Book Antiqua"/>
          <w:b/>
        </w:rPr>
      </w:pPr>
      <w:r w:rsidRPr="009B729D">
        <w:rPr>
          <w:rFonts w:ascii="Book Antiqua" w:hAnsi="Book Antiqua"/>
          <w:b/>
        </w:rPr>
        <w:t>RESPONSIBILITIES</w:t>
      </w:r>
    </w:p>
    <w:p w14:paraId="77F1EF96" w14:textId="77777777" w:rsidR="00D7464D" w:rsidRPr="009B729D" w:rsidRDefault="00D7464D">
      <w:pPr>
        <w:rPr>
          <w:rFonts w:ascii="Book Antiqua" w:hAnsi="Book Antiqua"/>
          <w:b/>
        </w:rPr>
      </w:pPr>
    </w:p>
    <w:p w14:paraId="178137AB" w14:textId="77777777" w:rsidR="00D7464D" w:rsidRPr="009B729D" w:rsidRDefault="00D7464D">
      <w:pPr>
        <w:rPr>
          <w:rFonts w:ascii="Book Antiqua" w:hAnsi="Book Antiqua"/>
        </w:rPr>
      </w:pPr>
      <w:r w:rsidRPr="009B729D">
        <w:rPr>
          <w:rFonts w:ascii="Book Antiqua" w:hAnsi="Book Antiqua"/>
        </w:rPr>
        <w:t>It is the responsibility of staff to ensure that the requirements of the CFA permit are observed during the fire danger period and that a responsible attitude to the reduction of fire risk exists within the Authority.</w:t>
      </w:r>
    </w:p>
    <w:p w14:paraId="53415D6F" w14:textId="77777777" w:rsidR="00D7464D" w:rsidRPr="009B729D" w:rsidRDefault="00D7464D">
      <w:pPr>
        <w:rPr>
          <w:rFonts w:ascii="Book Antiqua" w:hAnsi="Book Antiqua"/>
          <w:b/>
        </w:rPr>
      </w:pPr>
    </w:p>
    <w:p w14:paraId="0DAA3BA7" w14:textId="77777777" w:rsidR="00D7464D" w:rsidRPr="009B729D" w:rsidRDefault="000B5716">
      <w:pPr>
        <w:numPr>
          <w:ilvl w:val="0"/>
          <w:numId w:val="14"/>
        </w:numPr>
        <w:rPr>
          <w:rFonts w:ascii="Book Antiqua" w:hAnsi="Book Antiqua"/>
          <w:b/>
        </w:rPr>
      </w:pPr>
      <w:r w:rsidRPr="009B729D">
        <w:rPr>
          <w:rFonts w:ascii="Book Antiqua" w:hAnsi="Book Antiqua"/>
          <w:b/>
        </w:rPr>
        <w:t>FIRE PREVENTION STRATEGY</w:t>
      </w:r>
    </w:p>
    <w:p w14:paraId="56BF1E5A" w14:textId="77777777" w:rsidR="00D7464D" w:rsidRPr="009B729D" w:rsidRDefault="00D7464D">
      <w:pPr>
        <w:rPr>
          <w:rFonts w:ascii="Book Antiqua" w:hAnsi="Book Antiqua"/>
        </w:rPr>
      </w:pPr>
    </w:p>
    <w:p w14:paraId="7CFC54BC" w14:textId="655D09B9" w:rsidR="00D7464D" w:rsidRDefault="00D7464D">
      <w:pPr>
        <w:rPr>
          <w:rFonts w:ascii="Book Antiqua" w:hAnsi="Book Antiqua"/>
        </w:rPr>
      </w:pPr>
      <w:r w:rsidRPr="009B729D">
        <w:rPr>
          <w:rFonts w:ascii="Book Antiqua" w:hAnsi="Book Antiqua"/>
        </w:rPr>
        <w:t>The Fire Prevention Strategy document has bee</w:t>
      </w:r>
      <w:r w:rsidR="005E4311">
        <w:rPr>
          <w:rFonts w:ascii="Book Antiqua" w:hAnsi="Book Antiqua"/>
        </w:rPr>
        <w:t>n</w:t>
      </w:r>
      <w:r w:rsidRPr="009B729D">
        <w:rPr>
          <w:rFonts w:ascii="Book Antiqua" w:hAnsi="Book Antiqua"/>
        </w:rPr>
        <w:t xml:space="preserve"> prepared to provide the appropriate information to GWM Water employees to </w:t>
      </w:r>
      <w:proofErr w:type="spellStart"/>
      <w:r w:rsidRPr="009B729D">
        <w:rPr>
          <w:rFonts w:ascii="Book Antiqua" w:hAnsi="Book Antiqua"/>
        </w:rPr>
        <w:t>minimise</w:t>
      </w:r>
      <w:proofErr w:type="spellEnd"/>
      <w:r w:rsidRPr="009B729D">
        <w:rPr>
          <w:rFonts w:ascii="Book Antiqua" w:hAnsi="Book Antiqua"/>
        </w:rPr>
        <w:t xml:space="preserve"> the possibility of fire as a result of normal work procedures and is available from </w:t>
      </w:r>
      <w:r w:rsidR="00E9347F" w:rsidRPr="00DA38AC">
        <w:rPr>
          <w:rFonts w:ascii="Book Antiqua" w:hAnsi="Book Antiqua"/>
          <w:highlight w:val="yellow"/>
        </w:rPr>
        <w:t>Regional</w:t>
      </w:r>
      <w:r w:rsidRPr="009B729D">
        <w:rPr>
          <w:rFonts w:ascii="Book Antiqua" w:hAnsi="Book Antiqua"/>
        </w:rPr>
        <w:t xml:space="preserve"> Offices.</w:t>
      </w:r>
    </w:p>
    <w:p w14:paraId="774B9BAB" w14:textId="77777777" w:rsidR="000B5716" w:rsidRDefault="000B5716">
      <w:pPr>
        <w:rPr>
          <w:rFonts w:ascii="Book Antiqua" w:hAnsi="Book Antiqua"/>
        </w:rPr>
      </w:pPr>
    </w:p>
    <w:p w14:paraId="2A9FD433" w14:textId="77777777" w:rsidR="000B5716" w:rsidRDefault="000B5716">
      <w:pPr>
        <w:rPr>
          <w:rFonts w:ascii="Book Antiqua" w:hAnsi="Book Antiqua"/>
        </w:rPr>
      </w:pPr>
    </w:p>
    <w:p w14:paraId="509C83B7" w14:textId="77777777" w:rsidR="000B5716" w:rsidRPr="009522CD" w:rsidRDefault="000B5716" w:rsidP="000B5716">
      <w:pPr>
        <w:numPr>
          <w:ilvl w:val="0"/>
          <w:numId w:val="34"/>
        </w:numPr>
        <w:jc w:val="both"/>
        <w:rPr>
          <w:rFonts w:ascii="Book Antiqua" w:hAnsi="Book Antiqua"/>
          <w:b/>
        </w:rPr>
      </w:pPr>
      <w:r w:rsidRPr="009522CD">
        <w:rPr>
          <w:rFonts w:ascii="Book Antiqua" w:hAnsi="Book Antiqua"/>
          <w:b/>
        </w:rPr>
        <w:t>R</w:t>
      </w:r>
      <w:r w:rsidR="00CA25AD">
        <w:rPr>
          <w:rFonts w:ascii="Book Antiqua" w:hAnsi="Book Antiqua"/>
          <w:b/>
        </w:rPr>
        <w:t>ECORDS</w:t>
      </w:r>
    </w:p>
    <w:p w14:paraId="1F75DF7F" w14:textId="77777777" w:rsidR="000B5716" w:rsidRPr="009522CD" w:rsidRDefault="00766504" w:rsidP="000B5716">
      <w:pPr>
        <w:numPr>
          <w:ilvl w:val="0"/>
          <w:numId w:val="33"/>
        </w:numPr>
        <w:jc w:val="both"/>
        <w:rPr>
          <w:rFonts w:ascii="Book Antiqua" w:hAnsi="Book Antiqua"/>
        </w:rPr>
      </w:pPr>
      <w:hyperlink r:id="rId7" w:history="1">
        <w:r w:rsidR="000B5716" w:rsidRPr="009522CD">
          <w:rPr>
            <w:rStyle w:val="Hyperlink"/>
            <w:rFonts w:ascii="Book Antiqua" w:hAnsi="Book Antiqua"/>
          </w:rPr>
          <w:t xml:space="preserve">CMS/2345 - SOP 006 Fire Preparedness and Prevention </w:t>
        </w:r>
      </w:hyperlink>
    </w:p>
    <w:p w14:paraId="080BC0B7" w14:textId="77777777" w:rsidR="000B5716" w:rsidRPr="009522CD" w:rsidRDefault="00766504" w:rsidP="000B5716">
      <w:pPr>
        <w:numPr>
          <w:ilvl w:val="0"/>
          <w:numId w:val="33"/>
        </w:numPr>
        <w:jc w:val="both"/>
        <w:rPr>
          <w:rFonts w:ascii="Book Antiqua" w:hAnsi="Book Antiqua"/>
        </w:rPr>
      </w:pPr>
      <w:hyperlink r:id="rId8" w:history="1">
        <w:r w:rsidR="000B5716" w:rsidRPr="009522CD">
          <w:rPr>
            <w:rStyle w:val="Hyperlink"/>
            <w:rFonts w:ascii="Book Antiqua" w:hAnsi="Book Antiqua"/>
          </w:rPr>
          <w:t xml:space="preserve">CMS/2703 - Fire Prevention Plan - </w:t>
        </w:r>
        <w:proofErr w:type="spellStart"/>
        <w:r w:rsidR="000B5716" w:rsidRPr="009522CD">
          <w:rPr>
            <w:rStyle w:val="Hyperlink"/>
            <w:rFonts w:ascii="Book Antiqua" w:hAnsi="Book Antiqua"/>
          </w:rPr>
          <w:t>Headworks</w:t>
        </w:r>
        <w:proofErr w:type="spellEnd"/>
        <w:r w:rsidR="000B5716" w:rsidRPr="009522CD">
          <w:rPr>
            <w:rStyle w:val="Hyperlink"/>
            <w:rFonts w:ascii="Book Antiqua" w:hAnsi="Book Antiqua"/>
          </w:rPr>
          <w:t xml:space="preserve"> Reservoirs and Storages </w:t>
        </w:r>
      </w:hyperlink>
    </w:p>
    <w:p w14:paraId="45ECDB16" w14:textId="77777777" w:rsidR="000B5716" w:rsidRPr="009522CD" w:rsidRDefault="00766504" w:rsidP="000B5716">
      <w:pPr>
        <w:numPr>
          <w:ilvl w:val="0"/>
          <w:numId w:val="33"/>
        </w:numPr>
        <w:jc w:val="both"/>
        <w:rPr>
          <w:rFonts w:ascii="Book Antiqua" w:hAnsi="Book Antiqua"/>
        </w:rPr>
      </w:pPr>
      <w:hyperlink r:id="rId9" w:history="1">
        <w:r w:rsidR="000B5716" w:rsidRPr="009522CD">
          <w:rPr>
            <w:rStyle w:val="Hyperlink"/>
            <w:rFonts w:ascii="Book Antiqua" w:hAnsi="Book Antiqua"/>
          </w:rPr>
          <w:t xml:space="preserve">CMS/2343 - Day of Total Fire Ban Procedure </w:t>
        </w:r>
      </w:hyperlink>
    </w:p>
    <w:p w14:paraId="2A9DB415" w14:textId="77777777" w:rsidR="000B5716" w:rsidRPr="009B729D" w:rsidRDefault="00766504" w:rsidP="000B5716">
      <w:pPr>
        <w:numPr>
          <w:ilvl w:val="0"/>
          <w:numId w:val="33"/>
        </w:numPr>
        <w:jc w:val="both"/>
        <w:rPr>
          <w:rFonts w:ascii="Book Antiqua" w:hAnsi="Book Antiqua"/>
        </w:rPr>
      </w:pPr>
      <w:hyperlink r:id="rId10" w:history="1">
        <w:r w:rsidR="000B5716" w:rsidRPr="009522CD">
          <w:rPr>
            <w:rStyle w:val="Hyperlink"/>
            <w:rFonts w:ascii="Book Antiqua" w:hAnsi="Book Antiqua"/>
          </w:rPr>
          <w:t xml:space="preserve">CMS/3102 - Total Fire Ban Procedure OMC Work Instruction </w:t>
        </w:r>
      </w:hyperlink>
    </w:p>
    <w:p w14:paraId="7F126257" w14:textId="77777777" w:rsidR="000B5716" w:rsidRPr="00CA25AD" w:rsidRDefault="000B5716">
      <w:pPr>
        <w:rPr>
          <w:rFonts w:ascii="Book Antiqua" w:hAnsi="Book Antiqua"/>
        </w:rPr>
      </w:pPr>
    </w:p>
    <w:p w14:paraId="7F53A634" w14:textId="77777777" w:rsidR="00D7464D" w:rsidRPr="009B729D" w:rsidRDefault="00D7464D" w:rsidP="00DA38AC">
      <w:pPr>
        <w:pStyle w:val="Heading2"/>
      </w:pPr>
    </w:p>
    <w:p w14:paraId="471C09CF" w14:textId="77777777" w:rsidR="009B729D" w:rsidRDefault="009B729D">
      <w:pPr>
        <w:jc w:val="right"/>
        <w:rPr>
          <w:rFonts w:ascii="Book Antiqua" w:hAnsi="Book Antiqua"/>
        </w:rPr>
      </w:pPr>
    </w:p>
    <w:p w14:paraId="19B119DA" w14:textId="77777777" w:rsidR="00D7464D" w:rsidRPr="009B729D" w:rsidRDefault="009B729D">
      <w:pPr>
        <w:jc w:val="right"/>
        <w:rPr>
          <w:rFonts w:ascii="Book Antiqua" w:hAnsi="Book Antiqua"/>
          <w:b/>
        </w:rPr>
      </w:pPr>
      <w:r>
        <w:rPr>
          <w:rFonts w:ascii="Book Antiqua" w:hAnsi="Book Antiqua"/>
        </w:rPr>
        <w:br w:type="page"/>
      </w:r>
      <w:r w:rsidR="00D7464D" w:rsidRPr="009B729D">
        <w:rPr>
          <w:rFonts w:ascii="Book Antiqua" w:hAnsi="Book Antiqua"/>
          <w:b/>
        </w:rPr>
        <w:lastRenderedPageBreak/>
        <w:t>ATTACHMENT 1</w:t>
      </w:r>
    </w:p>
    <w:p w14:paraId="3A3976E5" w14:textId="77777777" w:rsidR="00D7464D" w:rsidRPr="009B729D" w:rsidRDefault="00D7464D">
      <w:pPr>
        <w:jc w:val="right"/>
        <w:rPr>
          <w:rFonts w:ascii="Book Antiqua" w:hAnsi="Book Antiqua"/>
          <w:b/>
        </w:rPr>
      </w:pPr>
    </w:p>
    <w:p w14:paraId="4992F998" w14:textId="77777777" w:rsidR="00D7464D" w:rsidRPr="009B729D" w:rsidRDefault="00D7464D">
      <w:pPr>
        <w:jc w:val="center"/>
        <w:rPr>
          <w:rFonts w:ascii="Book Antiqua" w:hAnsi="Book Antiqua"/>
          <w:b/>
          <w:u w:val="single"/>
        </w:rPr>
      </w:pPr>
      <w:r w:rsidRPr="009B729D">
        <w:rPr>
          <w:rFonts w:ascii="Book Antiqua" w:hAnsi="Book Antiqua"/>
          <w:b/>
          <w:u w:val="single"/>
        </w:rPr>
        <w:t>WHAT TO DO IF FIRE HAS BROKEN OUT</w:t>
      </w:r>
    </w:p>
    <w:p w14:paraId="267E2439" w14:textId="77777777" w:rsidR="00D7464D" w:rsidRPr="009B729D" w:rsidRDefault="00D7464D">
      <w:pPr>
        <w:jc w:val="center"/>
        <w:rPr>
          <w:rFonts w:ascii="Book Antiqua" w:hAnsi="Book Antiqua"/>
          <w:b/>
          <w:u w:val="single"/>
        </w:rPr>
      </w:pPr>
    </w:p>
    <w:p w14:paraId="504056AE" w14:textId="77777777" w:rsidR="00D7464D" w:rsidRPr="009B729D" w:rsidRDefault="00D7464D">
      <w:pPr>
        <w:jc w:val="both"/>
        <w:rPr>
          <w:rFonts w:ascii="Book Antiqua" w:hAnsi="Book Antiqua"/>
          <w:b/>
        </w:rPr>
      </w:pPr>
      <w:r w:rsidRPr="009B729D">
        <w:rPr>
          <w:rFonts w:ascii="Book Antiqua" w:hAnsi="Book Antiqua"/>
          <w:b/>
        </w:rPr>
        <w:t>The first priority is to ensure the safety of all persons in the vicinity.  If in doubt evacuate to a safe location, taking note of the prevailing wind conditions and path of the fire.</w:t>
      </w:r>
    </w:p>
    <w:p w14:paraId="4F4A1EFC" w14:textId="77777777" w:rsidR="00D7464D" w:rsidRPr="00DA38AC" w:rsidRDefault="00D7464D">
      <w:pPr>
        <w:jc w:val="both"/>
        <w:rPr>
          <w:rFonts w:ascii="Book Antiqua" w:hAnsi="Book Antiqua"/>
          <w:sz w:val="28"/>
        </w:rPr>
      </w:pPr>
    </w:p>
    <w:p w14:paraId="69939837" w14:textId="3696C7B0" w:rsidR="00E9347F" w:rsidRPr="00DA38AC" w:rsidRDefault="00D7464D" w:rsidP="00E9347F">
      <w:pPr>
        <w:pStyle w:val="CommentText"/>
        <w:rPr>
          <w:rFonts w:ascii="Book Antiqua" w:hAnsi="Book Antiqua"/>
          <w:sz w:val="24"/>
        </w:rPr>
      </w:pPr>
      <w:r w:rsidRPr="00DA38AC">
        <w:rPr>
          <w:rFonts w:ascii="Book Antiqua" w:hAnsi="Book Antiqua"/>
          <w:sz w:val="24"/>
        </w:rPr>
        <w:t xml:space="preserve">If a fire has broken out, </w:t>
      </w:r>
      <w:r w:rsidR="00E9347F" w:rsidRPr="00DA38AC">
        <w:rPr>
          <w:rFonts w:ascii="Book Antiqua" w:hAnsi="Book Antiqua"/>
          <w:sz w:val="24"/>
          <w:highlight w:val="yellow"/>
        </w:rPr>
        <w:t xml:space="preserve">leave the danger area and report it </w:t>
      </w:r>
      <w:r w:rsidR="005E4311">
        <w:rPr>
          <w:rFonts w:ascii="Book Antiqua" w:hAnsi="Book Antiqua"/>
          <w:sz w:val="24"/>
          <w:highlight w:val="yellow"/>
        </w:rPr>
        <w:t>immediately</w:t>
      </w:r>
      <w:r w:rsidR="00E9347F" w:rsidRPr="00DA38AC">
        <w:rPr>
          <w:rFonts w:ascii="Book Antiqua" w:hAnsi="Book Antiqua"/>
          <w:sz w:val="24"/>
          <w:highlight w:val="yellow"/>
        </w:rPr>
        <w:t>, do not attempt to fight the fire</w:t>
      </w:r>
    </w:p>
    <w:p w14:paraId="5E435AAF" w14:textId="77777777" w:rsidR="00D7464D" w:rsidRPr="009B729D" w:rsidRDefault="00D7464D" w:rsidP="00E9347F">
      <w:pPr>
        <w:numPr>
          <w:ilvl w:val="12"/>
          <w:numId w:val="0"/>
        </w:numPr>
        <w:ind w:left="283" w:hanging="283"/>
        <w:jc w:val="both"/>
        <w:rPr>
          <w:rFonts w:ascii="Book Antiqua" w:hAnsi="Book Antiqua"/>
        </w:rPr>
      </w:pPr>
    </w:p>
    <w:p w14:paraId="58FACA35" w14:textId="77777777" w:rsidR="00D7464D" w:rsidRPr="009B729D" w:rsidRDefault="00D7464D">
      <w:pPr>
        <w:numPr>
          <w:ilvl w:val="0"/>
          <w:numId w:val="16"/>
        </w:numPr>
        <w:jc w:val="both"/>
        <w:rPr>
          <w:rFonts w:ascii="Book Antiqua" w:hAnsi="Book Antiqua"/>
        </w:rPr>
      </w:pPr>
      <w:r w:rsidRPr="009B729D">
        <w:rPr>
          <w:rFonts w:ascii="Book Antiqua" w:hAnsi="Book Antiqua"/>
        </w:rPr>
        <w:t>If water supply exhausted and fire still burning, move to a safe distance from the path of the fire, contact local CFA brigade and Supervisor to report situation</w:t>
      </w:r>
    </w:p>
    <w:p w14:paraId="282C3CE8" w14:textId="77777777" w:rsidR="00D7464D" w:rsidRPr="009B729D" w:rsidRDefault="00D7464D">
      <w:pPr>
        <w:numPr>
          <w:ilvl w:val="12"/>
          <w:numId w:val="0"/>
        </w:numPr>
        <w:ind w:left="283" w:hanging="283"/>
        <w:jc w:val="both"/>
        <w:rPr>
          <w:rFonts w:ascii="Book Antiqua" w:hAnsi="Book Antiqua"/>
        </w:rPr>
      </w:pPr>
    </w:p>
    <w:p w14:paraId="4429481A" w14:textId="77777777" w:rsidR="00D7464D" w:rsidRPr="009B729D" w:rsidRDefault="00D7464D">
      <w:pPr>
        <w:numPr>
          <w:ilvl w:val="0"/>
          <w:numId w:val="17"/>
        </w:numPr>
        <w:jc w:val="both"/>
        <w:rPr>
          <w:rFonts w:ascii="Book Antiqua" w:hAnsi="Book Antiqua"/>
        </w:rPr>
      </w:pPr>
      <w:r w:rsidRPr="009B729D">
        <w:rPr>
          <w:rFonts w:ascii="Book Antiqua" w:hAnsi="Book Antiqua"/>
        </w:rPr>
        <w:t>Provide details of nature and size of fire, location, access, name</w:t>
      </w:r>
    </w:p>
    <w:p w14:paraId="7EBFF3A5" w14:textId="77777777" w:rsidR="00D7464D" w:rsidRPr="009B729D" w:rsidRDefault="00D7464D">
      <w:pPr>
        <w:numPr>
          <w:ilvl w:val="12"/>
          <w:numId w:val="0"/>
        </w:numPr>
        <w:ind w:left="283" w:hanging="283"/>
        <w:jc w:val="both"/>
        <w:rPr>
          <w:rFonts w:ascii="Book Antiqua" w:hAnsi="Book Antiqua"/>
        </w:rPr>
      </w:pPr>
    </w:p>
    <w:p w14:paraId="24F2F7DB" w14:textId="77777777" w:rsidR="00D7464D" w:rsidRPr="00CA25AD" w:rsidRDefault="00D7464D">
      <w:pPr>
        <w:numPr>
          <w:ilvl w:val="0"/>
          <w:numId w:val="18"/>
        </w:numPr>
        <w:jc w:val="both"/>
        <w:rPr>
          <w:rFonts w:ascii="Book Antiqua" w:hAnsi="Book Antiqua"/>
        </w:rPr>
      </w:pPr>
      <w:r w:rsidRPr="00CA25AD">
        <w:rPr>
          <w:rFonts w:ascii="Book Antiqua" w:hAnsi="Book Antiqua"/>
        </w:rPr>
        <w:t>Warn people nearby or in potential path of fire</w:t>
      </w:r>
    </w:p>
    <w:p w14:paraId="181B4A3A" w14:textId="77777777" w:rsidR="00D7464D" w:rsidRPr="009B729D" w:rsidRDefault="00D7464D">
      <w:pPr>
        <w:numPr>
          <w:ilvl w:val="12"/>
          <w:numId w:val="0"/>
        </w:numPr>
        <w:ind w:left="283" w:hanging="283"/>
        <w:jc w:val="both"/>
        <w:rPr>
          <w:rFonts w:ascii="Book Antiqua" w:hAnsi="Book Antiqua"/>
        </w:rPr>
      </w:pPr>
    </w:p>
    <w:p w14:paraId="69FB595A" w14:textId="77777777" w:rsidR="00D7464D" w:rsidRPr="009B729D" w:rsidRDefault="00D7464D">
      <w:pPr>
        <w:numPr>
          <w:ilvl w:val="0"/>
          <w:numId w:val="19"/>
        </w:numPr>
        <w:jc w:val="both"/>
        <w:rPr>
          <w:rFonts w:ascii="Book Antiqua" w:hAnsi="Book Antiqua"/>
        </w:rPr>
      </w:pPr>
      <w:r w:rsidRPr="009B729D">
        <w:rPr>
          <w:rFonts w:ascii="Book Antiqua" w:hAnsi="Book Antiqua"/>
        </w:rPr>
        <w:t>Remain at a safe distance and await the arrival of the local CFA brigade</w:t>
      </w:r>
    </w:p>
    <w:p w14:paraId="6A9FBA11" w14:textId="77777777" w:rsidR="00D7464D" w:rsidRPr="009B729D" w:rsidRDefault="00D7464D">
      <w:pPr>
        <w:jc w:val="both"/>
        <w:rPr>
          <w:rFonts w:ascii="Book Antiqua" w:hAnsi="Book Antiqua"/>
        </w:rPr>
      </w:pPr>
    </w:p>
    <w:p w14:paraId="0CB21F5B" w14:textId="77777777" w:rsidR="00D7464D" w:rsidRPr="009B729D" w:rsidRDefault="00D7464D">
      <w:pPr>
        <w:jc w:val="both"/>
        <w:rPr>
          <w:rFonts w:ascii="Book Antiqua" w:hAnsi="Book Antiqua"/>
        </w:rPr>
      </w:pPr>
      <w:r w:rsidRPr="009B729D">
        <w:rPr>
          <w:rFonts w:ascii="Book Antiqua" w:hAnsi="Book Antiqua"/>
        </w:rPr>
        <w:t>If fire extinguished prior to the brigade’s arrival, remain in the area to check that no further outbreak occurs until brigade arrives.</w:t>
      </w:r>
    </w:p>
    <w:p w14:paraId="28699F3B" w14:textId="77777777" w:rsidR="00D7464D" w:rsidRPr="009B729D" w:rsidRDefault="00D7464D">
      <w:pPr>
        <w:jc w:val="both"/>
        <w:rPr>
          <w:rFonts w:ascii="Book Antiqua" w:hAnsi="Book Antiqua"/>
        </w:rPr>
      </w:pPr>
    </w:p>
    <w:p w14:paraId="770E649C" w14:textId="77777777" w:rsidR="00D7464D" w:rsidRPr="009B729D" w:rsidRDefault="00D7464D" w:rsidP="00DA38AC">
      <w:pPr>
        <w:jc w:val="both"/>
        <w:rPr>
          <w:rFonts w:ascii="Book Antiqua" w:hAnsi="Book Antiqua"/>
        </w:rPr>
      </w:pPr>
      <w:r w:rsidRPr="009B729D">
        <w:rPr>
          <w:rFonts w:ascii="Book Antiqua" w:hAnsi="Book Antiqua"/>
        </w:rPr>
        <w:t xml:space="preserve">Refer </w:t>
      </w:r>
      <w:r w:rsidR="00E9347F" w:rsidRPr="00DA38AC">
        <w:rPr>
          <w:rFonts w:ascii="Book Antiqua" w:hAnsi="Book Antiqua"/>
          <w:highlight w:val="yellow"/>
        </w:rPr>
        <w:t>Emergency contact lists (</w:t>
      </w:r>
      <w:hyperlink r:id="rId11" w:history="1">
        <w:r w:rsidR="000B5716" w:rsidRPr="00DA38AC">
          <w:rPr>
            <w:rStyle w:val="Hyperlink"/>
            <w:rFonts w:ascii="Book Antiqua" w:hAnsi="Book Antiqua"/>
            <w:highlight w:val="yellow"/>
          </w:rPr>
          <w:t>CMS/3048</w:t>
        </w:r>
      </w:hyperlink>
      <w:r w:rsidR="000B5716" w:rsidRPr="00DA38AC">
        <w:rPr>
          <w:rFonts w:ascii="Book Antiqua" w:hAnsi="Book Antiqua"/>
          <w:highlight w:val="yellow"/>
        </w:rPr>
        <w:t xml:space="preserve"> </w:t>
      </w:r>
      <w:r w:rsidR="00E9347F" w:rsidRPr="00DA38AC">
        <w:rPr>
          <w:rFonts w:ascii="Book Antiqua" w:hAnsi="Book Antiqua"/>
          <w:highlight w:val="yellow"/>
        </w:rPr>
        <w:t xml:space="preserve">&amp; </w:t>
      </w:r>
      <w:hyperlink r:id="rId12" w:history="1">
        <w:r w:rsidR="00952DBF" w:rsidRPr="00DA38AC">
          <w:rPr>
            <w:rStyle w:val="Hyperlink"/>
            <w:rFonts w:ascii="Book Antiqua" w:hAnsi="Book Antiqua"/>
            <w:highlight w:val="yellow"/>
          </w:rPr>
          <w:t>CMS/3140</w:t>
        </w:r>
      </w:hyperlink>
      <w:r w:rsidR="00E9347F" w:rsidRPr="00CA25AD">
        <w:rPr>
          <w:rFonts w:ascii="Book Antiqua" w:hAnsi="Book Antiqua"/>
        </w:rPr>
        <w:t>)</w:t>
      </w:r>
      <w:r w:rsidRPr="00952DBF">
        <w:rPr>
          <w:rFonts w:ascii="Book Antiqua" w:hAnsi="Book Antiqua"/>
        </w:rPr>
        <w:t xml:space="preserve"> for CFA</w:t>
      </w:r>
      <w:r w:rsidRPr="009B729D">
        <w:rPr>
          <w:rFonts w:ascii="Book Antiqua" w:hAnsi="Book Antiqua"/>
        </w:rPr>
        <w:t xml:space="preserve"> </w:t>
      </w:r>
      <w:r w:rsidR="00E9347F" w:rsidRPr="00DA38AC">
        <w:rPr>
          <w:rFonts w:ascii="Book Antiqua" w:hAnsi="Book Antiqua"/>
          <w:highlight w:val="yellow"/>
        </w:rPr>
        <w:t>and emergency services</w:t>
      </w:r>
      <w:r w:rsidRPr="009B729D">
        <w:rPr>
          <w:rFonts w:ascii="Book Antiqua" w:hAnsi="Book Antiqua"/>
        </w:rPr>
        <w:t xml:space="preserve"> contact numbers or Dial 000.</w:t>
      </w:r>
    </w:p>
    <w:sectPr w:rsidR="00D7464D" w:rsidRPr="009B729D">
      <w:headerReference w:type="default" r:id="rId13"/>
      <w:footerReference w:type="default" r:id="rId14"/>
      <w:pgSz w:w="11907" w:h="16840"/>
      <w:pgMar w:top="1616" w:right="1134" w:bottom="1077" w:left="1134" w:header="539"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0CCC" w14:textId="77777777" w:rsidR="00801FD1" w:rsidRDefault="00801FD1">
      <w:r>
        <w:separator/>
      </w:r>
    </w:p>
  </w:endnote>
  <w:endnote w:type="continuationSeparator" w:id="0">
    <w:p w14:paraId="04AFB8AC" w14:textId="77777777" w:rsidR="00801FD1" w:rsidRDefault="0080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ook w:val="0000" w:firstRow="0" w:lastRow="0" w:firstColumn="0" w:lastColumn="0" w:noHBand="0" w:noVBand="0"/>
    </w:tblPr>
    <w:tblGrid>
      <w:gridCol w:w="4248"/>
      <w:gridCol w:w="2523"/>
      <w:gridCol w:w="3083"/>
    </w:tblGrid>
    <w:tr w:rsidR="00D7464D" w14:paraId="731AABE4" w14:textId="77777777" w:rsidTr="00DA38AC">
      <w:trPr>
        <w:trHeight w:val="132"/>
      </w:trPr>
      <w:tc>
        <w:tcPr>
          <w:tcW w:w="4248" w:type="dxa"/>
          <w:tcBorders>
            <w:top w:val="single" w:sz="4" w:space="0" w:color="auto"/>
          </w:tcBorders>
        </w:tcPr>
        <w:p w14:paraId="6B33181F" w14:textId="77777777" w:rsidR="0000731F" w:rsidRPr="009B729D" w:rsidRDefault="00D7464D">
          <w:pPr>
            <w:rPr>
              <w:rFonts w:ascii="Book Antiqua" w:hAnsi="Book Antiqua"/>
              <w:sz w:val="16"/>
            </w:rPr>
          </w:pPr>
          <w:r w:rsidRPr="009B729D">
            <w:rPr>
              <w:rFonts w:ascii="Book Antiqua" w:hAnsi="Book Antiqua"/>
              <w:sz w:val="16"/>
            </w:rPr>
            <w:t xml:space="preserve">Responsible Person: </w:t>
          </w:r>
          <w:r w:rsidR="0000731F" w:rsidRPr="00DA38AC">
            <w:rPr>
              <w:rFonts w:ascii="Book Antiqua" w:hAnsi="Book Antiqua"/>
              <w:sz w:val="16"/>
            </w:rPr>
            <w:t>OH&amp;S Officer</w:t>
          </w:r>
        </w:p>
      </w:tc>
      <w:tc>
        <w:tcPr>
          <w:tcW w:w="2523" w:type="dxa"/>
          <w:tcBorders>
            <w:top w:val="single" w:sz="4" w:space="0" w:color="auto"/>
          </w:tcBorders>
        </w:tcPr>
        <w:p w14:paraId="22313F6C" w14:textId="77777777" w:rsidR="00D7464D" w:rsidRPr="009B729D" w:rsidRDefault="00D7464D">
          <w:pPr>
            <w:jc w:val="center"/>
            <w:rPr>
              <w:rFonts w:ascii="Book Antiqua" w:hAnsi="Book Antiqua"/>
              <w:sz w:val="16"/>
            </w:rPr>
          </w:pPr>
          <w:r w:rsidRPr="009B729D">
            <w:rPr>
              <w:rFonts w:ascii="Book Antiqua" w:hAnsi="Book Antiqua"/>
              <w:sz w:val="16"/>
            </w:rPr>
            <w:t>Uncontrolled when printed</w:t>
          </w:r>
        </w:p>
      </w:tc>
      <w:tc>
        <w:tcPr>
          <w:tcW w:w="3083" w:type="dxa"/>
          <w:tcBorders>
            <w:top w:val="single" w:sz="4" w:space="0" w:color="auto"/>
          </w:tcBorders>
        </w:tcPr>
        <w:p w14:paraId="565AC3E9" w14:textId="3ACCDDD5" w:rsidR="00D7464D" w:rsidRPr="009B729D" w:rsidRDefault="00D7464D">
          <w:pPr>
            <w:jc w:val="right"/>
            <w:rPr>
              <w:rFonts w:ascii="Book Antiqua" w:hAnsi="Book Antiqua"/>
              <w:sz w:val="16"/>
            </w:rPr>
          </w:pPr>
          <w:r w:rsidRPr="009B729D">
            <w:rPr>
              <w:rFonts w:ascii="Book Antiqua" w:hAnsi="Book Antiqua"/>
              <w:sz w:val="16"/>
            </w:rPr>
            <w:t xml:space="preserve">Page </w:t>
          </w:r>
          <w:r w:rsidRPr="009B729D">
            <w:rPr>
              <w:rFonts w:ascii="Book Antiqua" w:hAnsi="Book Antiqua"/>
              <w:sz w:val="16"/>
            </w:rPr>
            <w:fldChar w:fldCharType="begin"/>
          </w:r>
          <w:r w:rsidRPr="009B729D">
            <w:rPr>
              <w:rFonts w:ascii="Book Antiqua" w:hAnsi="Book Antiqua"/>
              <w:sz w:val="16"/>
            </w:rPr>
            <w:instrText xml:space="preserve"> PAGE </w:instrText>
          </w:r>
          <w:r w:rsidRPr="009B729D">
            <w:rPr>
              <w:rFonts w:ascii="Book Antiqua" w:hAnsi="Book Antiqua"/>
              <w:sz w:val="16"/>
            </w:rPr>
            <w:fldChar w:fldCharType="separate"/>
          </w:r>
          <w:r w:rsidR="00766504">
            <w:rPr>
              <w:rFonts w:ascii="Book Antiqua" w:hAnsi="Book Antiqua"/>
              <w:noProof/>
              <w:sz w:val="16"/>
            </w:rPr>
            <w:t>1</w:t>
          </w:r>
          <w:r w:rsidRPr="009B729D">
            <w:rPr>
              <w:rFonts w:ascii="Book Antiqua" w:hAnsi="Book Antiqua"/>
              <w:sz w:val="16"/>
            </w:rPr>
            <w:fldChar w:fldCharType="end"/>
          </w:r>
          <w:r w:rsidRPr="009B729D">
            <w:rPr>
              <w:rFonts w:ascii="Book Antiqua" w:hAnsi="Book Antiqua"/>
              <w:sz w:val="16"/>
            </w:rPr>
            <w:t xml:space="preserve"> of </w:t>
          </w:r>
          <w:r w:rsidRPr="009B729D">
            <w:rPr>
              <w:rFonts w:ascii="Book Antiqua" w:hAnsi="Book Antiqua"/>
              <w:sz w:val="16"/>
            </w:rPr>
            <w:fldChar w:fldCharType="begin"/>
          </w:r>
          <w:r w:rsidRPr="009B729D">
            <w:rPr>
              <w:rFonts w:ascii="Book Antiqua" w:hAnsi="Book Antiqua"/>
              <w:sz w:val="16"/>
            </w:rPr>
            <w:instrText xml:space="preserve"> NUMPAGES </w:instrText>
          </w:r>
          <w:r w:rsidRPr="009B729D">
            <w:rPr>
              <w:rFonts w:ascii="Book Antiqua" w:hAnsi="Book Antiqua"/>
              <w:sz w:val="16"/>
            </w:rPr>
            <w:fldChar w:fldCharType="separate"/>
          </w:r>
          <w:r w:rsidR="00766504">
            <w:rPr>
              <w:rFonts w:ascii="Book Antiqua" w:hAnsi="Book Antiqua"/>
              <w:noProof/>
              <w:sz w:val="16"/>
            </w:rPr>
            <w:t>4</w:t>
          </w:r>
          <w:r w:rsidRPr="009B729D">
            <w:rPr>
              <w:rFonts w:ascii="Book Antiqua" w:hAnsi="Book Antiqua"/>
              <w:sz w:val="16"/>
            </w:rPr>
            <w:fldChar w:fldCharType="end"/>
          </w:r>
        </w:p>
      </w:tc>
    </w:tr>
    <w:tr w:rsidR="00D7464D" w14:paraId="34FACAA2" w14:textId="77777777" w:rsidTr="00DA38AC">
      <w:tc>
        <w:tcPr>
          <w:tcW w:w="4248" w:type="dxa"/>
        </w:tcPr>
        <w:p w14:paraId="61413965" w14:textId="77777777" w:rsidR="0000731F" w:rsidRPr="009B729D" w:rsidRDefault="00D7464D" w:rsidP="009B729D">
          <w:pPr>
            <w:rPr>
              <w:rFonts w:ascii="Book Antiqua" w:hAnsi="Book Antiqua"/>
              <w:sz w:val="16"/>
            </w:rPr>
          </w:pPr>
          <w:proofErr w:type="spellStart"/>
          <w:r w:rsidRPr="009B729D">
            <w:rPr>
              <w:rFonts w:ascii="Book Antiqua" w:hAnsi="Book Antiqua"/>
              <w:sz w:val="16"/>
            </w:rPr>
            <w:t>Authorised</w:t>
          </w:r>
          <w:proofErr w:type="spellEnd"/>
          <w:r w:rsidRPr="009B729D">
            <w:rPr>
              <w:rFonts w:ascii="Book Antiqua" w:hAnsi="Book Antiqua"/>
              <w:sz w:val="16"/>
            </w:rPr>
            <w:t xml:space="preserve"> By: </w:t>
          </w:r>
          <w:r w:rsidR="0000731F" w:rsidRPr="00DA38AC">
            <w:rPr>
              <w:rFonts w:ascii="Book Antiqua" w:hAnsi="Book Antiqua"/>
              <w:sz w:val="16"/>
            </w:rPr>
            <w:t>Corporate OH&amp;S Committee</w:t>
          </w:r>
        </w:p>
      </w:tc>
      <w:tc>
        <w:tcPr>
          <w:tcW w:w="2523" w:type="dxa"/>
        </w:tcPr>
        <w:p w14:paraId="1E43C35E" w14:textId="77777777" w:rsidR="00D7464D" w:rsidRPr="009B729D" w:rsidRDefault="00D7464D">
          <w:pPr>
            <w:jc w:val="center"/>
            <w:rPr>
              <w:rFonts w:ascii="Book Antiqua" w:hAnsi="Book Antiqua"/>
              <w:sz w:val="16"/>
            </w:rPr>
          </w:pPr>
        </w:p>
      </w:tc>
      <w:tc>
        <w:tcPr>
          <w:tcW w:w="3083" w:type="dxa"/>
        </w:tcPr>
        <w:p w14:paraId="28AAA14D" w14:textId="01F4B075" w:rsidR="00D7464D" w:rsidRPr="009B729D" w:rsidRDefault="00D7464D">
          <w:pPr>
            <w:tabs>
              <w:tab w:val="left" w:pos="2100"/>
              <w:tab w:val="right" w:pos="3117"/>
            </w:tabs>
            <w:jc w:val="right"/>
            <w:rPr>
              <w:rFonts w:ascii="Book Antiqua" w:hAnsi="Book Antiqua"/>
              <w:sz w:val="16"/>
            </w:rPr>
          </w:pPr>
          <w:r w:rsidRPr="009B729D">
            <w:rPr>
              <w:rFonts w:ascii="Book Antiqua" w:hAnsi="Book Antiqua"/>
              <w:sz w:val="16"/>
            </w:rPr>
            <w:t xml:space="preserve">Print Date: </w:t>
          </w:r>
          <w:r w:rsidRPr="009B729D">
            <w:rPr>
              <w:rFonts w:ascii="Book Antiqua" w:hAnsi="Book Antiqua"/>
              <w:sz w:val="16"/>
            </w:rPr>
            <w:fldChar w:fldCharType="begin"/>
          </w:r>
          <w:r w:rsidRPr="009B729D">
            <w:rPr>
              <w:rFonts w:ascii="Book Antiqua" w:hAnsi="Book Antiqua"/>
              <w:sz w:val="16"/>
            </w:rPr>
            <w:instrText xml:space="preserve"> TIME \@ "d MMMM yyyy" </w:instrText>
          </w:r>
          <w:r w:rsidRPr="009B729D">
            <w:rPr>
              <w:rFonts w:ascii="Book Antiqua" w:hAnsi="Book Antiqua"/>
              <w:sz w:val="16"/>
            </w:rPr>
            <w:fldChar w:fldCharType="separate"/>
          </w:r>
          <w:r w:rsidR="00766504">
            <w:rPr>
              <w:rFonts w:ascii="Book Antiqua" w:hAnsi="Book Antiqua"/>
              <w:noProof/>
              <w:sz w:val="16"/>
            </w:rPr>
            <w:t>12 March 2020</w:t>
          </w:r>
          <w:r w:rsidRPr="009B729D">
            <w:rPr>
              <w:rFonts w:ascii="Book Antiqua" w:hAnsi="Book Antiqua"/>
              <w:sz w:val="16"/>
            </w:rPr>
            <w:fldChar w:fldCharType="end"/>
          </w:r>
        </w:p>
      </w:tc>
    </w:tr>
    <w:tr w:rsidR="00D7464D" w14:paraId="708E308C" w14:textId="77777777">
      <w:trPr>
        <w:cantSplit/>
      </w:trPr>
      <w:tc>
        <w:tcPr>
          <w:tcW w:w="9854" w:type="dxa"/>
          <w:gridSpan w:val="3"/>
        </w:tcPr>
        <w:p w14:paraId="143C8385" w14:textId="77777777" w:rsidR="00D7464D" w:rsidRPr="009B729D" w:rsidRDefault="00D7464D">
          <w:pPr>
            <w:tabs>
              <w:tab w:val="left" w:pos="2100"/>
              <w:tab w:val="right" w:pos="3117"/>
            </w:tabs>
            <w:jc w:val="center"/>
            <w:rPr>
              <w:rFonts w:ascii="Book Antiqua" w:hAnsi="Book Antiqua"/>
              <w:sz w:val="16"/>
            </w:rPr>
          </w:pPr>
          <w:r w:rsidRPr="009B729D">
            <w:rPr>
              <w:rFonts w:ascii="Book Antiqua" w:hAnsi="Book Antiqua"/>
              <w:sz w:val="16"/>
            </w:rPr>
            <w:t>The controlled copy of this document is available on the intranet. Printed copies are only current as of the print date.</w:t>
          </w:r>
        </w:p>
      </w:tc>
    </w:tr>
  </w:tbl>
  <w:p w14:paraId="19E963A5" w14:textId="77777777" w:rsidR="00D7464D" w:rsidRDefault="00D74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59A0" w14:textId="77777777" w:rsidR="00801FD1" w:rsidRDefault="00801FD1">
      <w:r>
        <w:separator/>
      </w:r>
    </w:p>
  </w:footnote>
  <w:footnote w:type="continuationSeparator" w:id="0">
    <w:p w14:paraId="7AAC16FD" w14:textId="77777777" w:rsidR="00801FD1" w:rsidRDefault="0080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000" w:firstRow="0" w:lastRow="0" w:firstColumn="0" w:lastColumn="0" w:noHBand="0" w:noVBand="0"/>
    </w:tblPr>
    <w:tblGrid>
      <w:gridCol w:w="1908"/>
      <w:gridCol w:w="5997"/>
      <w:gridCol w:w="2126"/>
    </w:tblGrid>
    <w:tr w:rsidR="00D7464D" w14:paraId="316CD2EF" w14:textId="77777777">
      <w:trPr>
        <w:cantSplit/>
        <w:trHeight w:val="905"/>
      </w:trPr>
      <w:tc>
        <w:tcPr>
          <w:tcW w:w="1908" w:type="dxa"/>
          <w:tcBorders>
            <w:bottom w:val="single" w:sz="4" w:space="0" w:color="auto"/>
          </w:tcBorders>
          <w:vAlign w:val="center"/>
        </w:tcPr>
        <w:p w14:paraId="1787D200" w14:textId="77777777" w:rsidR="00D7464D" w:rsidRDefault="000604AE">
          <w:pPr>
            <w:tabs>
              <w:tab w:val="right" w:pos="9450"/>
            </w:tabs>
            <w:rPr>
              <w:rFonts w:ascii="Book Antiqua" w:hAnsi="Book Antiqua"/>
              <w:bCs/>
              <w:sz w:val="18"/>
            </w:rPr>
          </w:pPr>
          <w:r>
            <w:rPr>
              <w:rFonts w:ascii="Book Antiqua" w:hAnsi="Book Antiqua"/>
              <w:bCs/>
              <w:noProof/>
              <w:sz w:val="18"/>
              <w:lang w:val="en-AU" w:eastAsia="en-AU"/>
            </w:rPr>
            <w:drawing>
              <wp:inline distT="0" distB="0" distL="0" distR="0" wp14:anchorId="6B0DCED6" wp14:editId="0BC4DD3C">
                <wp:extent cx="567055" cy="469265"/>
                <wp:effectExtent l="0" t="0" r="0" b="0"/>
                <wp:docPr id="1" name="Picture 1"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469265"/>
                        </a:xfrm>
                        <a:prstGeom prst="rect">
                          <a:avLst/>
                        </a:prstGeom>
                        <a:noFill/>
                        <a:ln>
                          <a:noFill/>
                        </a:ln>
                      </pic:spPr>
                    </pic:pic>
                  </a:graphicData>
                </a:graphic>
              </wp:inline>
            </w:drawing>
          </w:r>
        </w:p>
        <w:p w14:paraId="508FF755" w14:textId="77777777" w:rsidR="00D7464D" w:rsidRDefault="00D7464D">
          <w:pPr>
            <w:tabs>
              <w:tab w:val="right" w:pos="9450"/>
            </w:tabs>
            <w:rPr>
              <w:rFonts w:ascii="Book Antiqua" w:hAnsi="Book Antiqua"/>
              <w:bCs/>
              <w:sz w:val="18"/>
            </w:rPr>
          </w:pPr>
          <w:r>
            <w:rPr>
              <w:rFonts w:ascii="Book Antiqua" w:hAnsi="Book Antiqua"/>
              <w:bCs/>
              <w:color w:val="336699"/>
              <w:sz w:val="16"/>
            </w:rPr>
            <w:t>Management System</w:t>
          </w:r>
        </w:p>
      </w:tc>
      <w:tc>
        <w:tcPr>
          <w:tcW w:w="5997" w:type="dxa"/>
          <w:tcBorders>
            <w:bottom w:val="single" w:sz="4" w:space="0" w:color="auto"/>
          </w:tcBorders>
          <w:vAlign w:val="center"/>
        </w:tcPr>
        <w:p w14:paraId="3E104D99" w14:textId="77777777" w:rsidR="00D7464D" w:rsidRDefault="00D7464D">
          <w:pPr>
            <w:tabs>
              <w:tab w:val="right" w:pos="9450"/>
            </w:tabs>
            <w:jc w:val="center"/>
            <w:rPr>
              <w:rFonts w:ascii="Book Antiqua" w:hAnsi="Book Antiqua"/>
              <w:b/>
              <w:sz w:val="32"/>
            </w:rPr>
          </w:pPr>
          <w:r>
            <w:rPr>
              <w:rFonts w:ascii="Book Antiqua" w:hAnsi="Book Antiqua"/>
              <w:b/>
              <w:sz w:val="32"/>
            </w:rPr>
            <w:t>SAFE WORK INSTRUCTIONS</w:t>
          </w:r>
        </w:p>
        <w:p w14:paraId="127DB8A2" w14:textId="77777777" w:rsidR="00D7464D" w:rsidRDefault="00D7464D">
          <w:pPr>
            <w:tabs>
              <w:tab w:val="right" w:pos="9450"/>
            </w:tabs>
            <w:jc w:val="center"/>
            <w:rPr>
              <w:rFonts w:ascii="Book Antiqua" w:hAnsi="Book Antiqua"/>
              <w:b/>
              <w:sz w:val="36"/>
            </w:rPr>
          </w:pPr>
          <w:r>
            <w:rPr>
              <w:rFonts w:ascii="Book Antiqua" w:hAnsi="Book Antiqua"/>
              <w:b/>
              <w:sz w:val="32"/>
            </w:rPr>
            <w:t>Fire Prevention Strategy</w:t>
          </w:r>
        </w:p>
      </w:tc>
      <w:tc>
        <w:tcPr>
          <w:tcW w:w="2126" w:type="dxa"/>
          <w:tcBorders>
            <w:bottom w:val="single" w:sz="4" w:space="0" w:color="auto"/>
          </w:tcBorders>
          <w:vAlign w:val="center"/>
        </w:tcPr>
        <w:p w14:paraId="7C20CE5A" w14:textId="77777777" w:rsidR="00D7464D" w:rsidRDefault="00D7464D">
          <w:pPr>
            <w:tabs>
              <w:tab w:val="right" w:pos="9450"/>
            </w:tabs>
            <w:jc w:val="right"/>
            <w:rPr>
              <w:rFonts w:ascii="Book Antiqua" w:hAnsi="Book Antiqua"/>
              <w:sz w:val="16"/>
              <w:lang w:val="de-DE"/>
            </w:rPr>
          </w:pPr>
          <w:r>
            <w:rPr>
              <w:rFonts w:ascii="Book Antiqua" w:hAnsi="Book Antiqua"/>
              <w:sz w:val="16"/>
              <w:lang w:val="de-DE"/>
            </w:rPr>
            <w:t>TRIM REF: CMS/354</w:t>
          </w:r>
        </w:p>
        <w:p w14:paraId="1199590B" w14:textId="77777777" w:rsidR="00D7464D" w:rsidRDefault="00D7464D">
          <w:pPr>
            <w:tabs>
              <w:tab w:val="right" w:pos="9450"/>
            </w:tabs>
            <w:jc w:val="right"/>
            <w:rPr>
              <w:rFonts w:ascii="Book Antiqua" w:hAnsi="Book Antiqua"/>
              <w:sz w:val="16"/>
              <w:lang w:val="de-DE"/>
            </w:rPr>
          </w:pPr>
          <w:r>
            <w:rPr>
              <w:rFonts w:ascii="Book Antiqua" w:hAnsi="Book Antiqua"/>
              <w:sz w:val="16"/>
              <w:lang w:val="de-DE"/>
            </w:rPr>
            <w:t>Revision: 00</w:t>
          </w:r>
          <w:r w:rsidR="005575B1">
            <w:rPr>
              <w:rFonts w:ascii="Book Antiqua" w:hAnsi="Book Antiqua"/>
              <w:sz w:val="16"/>
              <w:lang w:val="de-DE"/>
            </w:rPr>
            <w:t>5</w:t>
          </w:r>
        </w:p>
        <w:p w14:paraId="42F9C8B2" w14:textId="11CDD772" w:rsidR="00D7464D" w:rsidRDefault="009B729D">
          <w:pPr>
            <w:tabs>
              <w:tab w:val="right" w:pos="9450"/>
            </w:tabs>
            <w:jc w:val="right"/>
            <w:rPr>
              <w:rFonts w:ascii="Book Antiqua" w:hAnsi="Book Antiqua"/>
              <w:sz w:val="16"/>
            </w:rPr>
          </w:pPr>
          <w:r>
            <w:rPr>
              <w:rFonts w:ascii="Book Antiqua" w:hAnsi="Book Antiqua"/>
              <w:sz w:val="16"/>
            </w:rPr>
            <w:t>D</w:t>
          </w:r>
          <w:r w:rsidR="000B5716">
            <w:rPr>
              <w:rFonts w:ascii="Book Antiqua" w:hAnsi="Book Antiqua"/>
              <w:sz w:val="16"/>
            </w:rPr>
            <w:t>ate Approv</w:t>
          </w:r>
          <w:r>
            <w:rPr>
              <w:rFonts w:ascii="Book Antiqua" w:hAnsi="Book Antiqua"/>
              <w:sz w:val="16"/>
            </w:rPr>
            <w:t>ed:</w:t>
          </w:r>
          <w:r w:rsidR="00941AB3">
            <w:rPr>
              <w:rFonts w:ascii="Book Antiqua" w:hAnsi="Book Antiqua"/>
              <w:sz w:val="16"/>
            </w:rPr>
            <w:t xml:space="preserve"> 02/04/19</w:t>
          </w:r>
        </w:p>
        <w:p w14:paraId="03953C5E" w14:textId="46DB1C5C" w:rsidR="009B729D" w:rsidRDefault="009B729D">
          <w:pPr>
            <w:tabs>
              <w:tab w:val="right" w:pos="9450"/>
            </w:tabs>
            <w:jc w:val="right"/>
            <w:rPr>
              <w:rFonts w:ascii="Book Antiqua" w:hAnsi="Book Antiqua"/>
              <w:sz w:val="16"/>
            </w:rPr>
          </w:pPr>
          <w:r>
            <w:rPr>
              <w:rFonts w:ascii="Book Antiqua" w:hAnsi="Book Antiqua"/>
              <w:sz w:val="16"/>
            </w:rPr>
            <w:t>Review Date:</w:t>
          </w:r>
          <w:r w:rsidR="00941AB3">
            <w:rPr>
              <w:rFonts w:ascii="Book Antiqua" w:hAnsi="Book Antiqua"/>
              <w:sz w:val="16"/>
            </w:rPr>
            <w:t xml:space="preserve"> 02/04/24</w:t>
          </w:r>
        </w:p>
        <w:p w14:paraId="0F39A49D" w14:textId="77777777" w:rsidR="00D7464D" w:rsidRDefault="00D7464D">
          <w:pPr>
            <w:tabs>
              <w:tab w:val="right" w:pos="9450"/>
            </w:tabs>
            <w:jc w:val="center"/>
            <w:rPr>
              <w:rFonts w:ascii="Book Antiqua" w:hAnsi="Book Antiqua"/>
              <w:sz w:val="15"/>
            </w:rPr>
          </w:pPr>
          <w:r>
            <w:rPr>
              <w:rFonts w:ascii="Book Antiqua" w:hAnsi="Book Antiqua"/>
              <w:sz w:val="15"/>
            </w:rPr>
            <w:t xml:space="preserve">Latest changes: </w:t>
          </w:r>
          <w:r>
            <w:rPr>
              <w:rFonts w:ascii="Book Antiqua" w:hAnsi="Book Antiqua"/>
              <w:sz w:val="15"/>
              <w:highlight w:val="yellow"/>
            </w:rPr>
            <w:t>highlighted</w:t>
          </w:r>
        </w:p>
      </w:tc>
    </w:tr>
  </w:tbl>
  <w:p w14:paraId="36E4E1A2" w14:textId="5F43C407" w:rsidR="00D7464D" w:rsidRDefault="00D74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418"/>
    <w:multiLevelType w:val="hybridMultilevel"/>
    <w:tmpl w:val="A066EC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83D5E"/>
    <w:multiLevelType w:val="singleLevel"/>
    <w:tmpl w:val="F8464D36"/>
    <w:lvl w:ilvl="0">
      <w:start w:val="2"/>
      <w:numFmt w:val="decimal"/>
      <w:lvlText w:val="%1. "/>
      <w:legacy w:legacy="1" w:legacySpace="0" w:legacyIndent="283"/>
      <w:lvlJc w:val="left"/>
      <w:pPr>
        <w:ind w:left="283" w:hanging="283"/>
      </w:pPr>
      <w:rPr>
        <w:rFonts w:ascii="Arial" w:hAnsi="Arial" w:hint="default"/>
        <w:b/>
        <w:i w:val="0"/>
        <w:sz w:val="24"/>
        <w:u w:val="none"/>
      </w:rPr>
    </w:lvl>
  </w:abstractNum>
  <w:abstractNum w:abstractNumId="3" w15:restartNumberingAfterBreak="0">
    <w:nsid w:val="06BB68EC"/>
    <w:multiLevelType w:val="singleLevel"/>
    <w:tmpl w:val="556C94F4"/>
    <w:lvl w:ilvl="0">
      <w:start w:val="3"/>
      <w:numFmt w:val="decimal"/>
      <w:lvlText w:val="3.%1 "/>
      <w:legacy w:legacy="1" w:legacySpace="0" w:legacyIndent="283"/>
      <w:lvlJc w:val="left"/>
      <w:pPr>
        <w:ind w:left="283" w:hanging="283"/>
      </w:pPr>
      <w:rPr>
        <w:rFonts w:ascii="Book Antiqua" w:hAnsi="Book Antiqua" w:hint="default"/>
        <w:b/>
        <w:i w:val="0"/>
        <w:sz w:val="24"/>
        <w:u w:val="none"/>
      </w:rPr>
    </w:lvl>
  </w:abstractNum>
  <w:abstractNum w:abstractNumId="4" w15:restartNumberingAfterBreak="0">
    <w:nsid w:val="0E2254A4"/>
    <w:multiLevelType w:val="singleLevel"/>
    <w:tmpl w:val="6338C8D0"/>
    <w:lvl w:ilvl="0">
      <w:start w:val="2"/>
      <w:numFmt w:val="decimal"/>
      <w:lvlText w:val="%1. "/>
      <w:legacy w:legacy="1" w:legacySpace="0" w:legacyIndent="283"/>
      <w:lvlJc w:val="left"/>
      <w:pPr>
        <w:ind w:left="283" w:hanging="283"/>
      </w:pPr>
      <w:rPr>
        <w:rFonts w:ascii="Book Antiqua" w:hAnsi="Book Antiqua" w:hint="default"/>
        <w:b/>
        <w:i w:val="0"/>
        <w:sz w:val="24"/>
        <w:u w:val="none"/>
      </w:rPr>
    </w:lvl>
  </w:abstractNum>
  <w:abstractNum w:abstractNumId="5" w15:restartNumberingAfterBreak="0">
    <w:nsid w:val="14A0659B"/>
    <w:multiLevelType w:val="singleLevel"/>
    <w:tmpl w:val="95DCC4D4"/>
    <w:lvl w:ilvl="0">
      <w:start w:val="4"/>
      <w:numFmt w:val="decimal"/>
      <w:lvlText w:val="3.%1 "/>
      <w:legacy w:legacy="1" w:legacySpace="0" w:legacyIndent="283"/>
      <w:lvlJc w:val="left"/>
      <w:pPr>
        <w:ind w:left="283" w:hanging="283"/>
      </w:pPr>
      <w:rPr>
        <w:rFonts w:ascii="Arial" w:hAnsi="Arial" w:hint="default"/>
        <w:b/>
        <w:i w:val="0"/>
        <w:sz w:val="24"/>
        <w:u w:val="none"/>
      </w:rPr>
    </w:lvl>
  </w:abstractNum>
  <w:abstractNum w:abstractNumId="6" w15:restartNumberingAfterBreak="0">
    <w:nsid w:val="18400709"/>
    <w:multiLevelType w:val="singleLevel"/>
    <w:tmpl w:val="0C1291B4"/>
    <w:lvl w:ilvl="0">
      <w:start w:val="1"/>
      <w:numFmt w:val="decimal"/>
      <w:lvlText w:val="%1. "/>
      <w:legacy w:legacy="1" w:legacySpace="0" w:legacyIndent="283"/>
      <w:lvlJc w:val="left"/>
      <w:pPr>
        <w:ind w:left="283" w:hanging="283"/>
      </w:pPr>
      <w:rPr>
        <w:rFonts w:ascii="Book Antiqua" w:hAnsi="Book Antiqua" w:hint="default"/>
        <w:b/>
        <w:i w:val="0"/>
        <w:sz w:val="24"/>
        <w:u w:val="none"/>
      </w:rPr>
    </w:lvl>
  </w:abstractNum>
  <w:abstractNum w:abstractNumId="7" w15:restartNumberingAfterBreak="0">
    <w:nsid w:val="1E25217F"/>
    <w:multiLevelType w:val="multilevel"/>
    <w:tmpl w:val="5B16B46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781816"/>
    <w:multiLevelType w:val="singleLevel"/>
    <w:tmpl w:val="7F86BD46"/>
    <w:lvl w:ilvl="0">
      <w:start w:val="1"/>
      <w:numFmt w:val="decimal"/>
      <w:lvlText w:val="%1."/>
      <w:legacy w:legacy="1" w:legacySpace="0" w:legacyIndent="283"/>
      <w:lvlJc w:val="left"/>
      <w:pPr>
        <w:ind w:left="283" w:hanging="283"/>
      </w:pPr>
    </w:lvl>
  </w:abstractNum>
  <w:abstractNum w:abstractNumId="9" w15:restartNumberingAfterBreak="0">
    <w:nsid w:val="379B719B"/>
    <w:multiLevelType w:val="hybridMultilevel"/>
    <w:tmpl w:val="34B0A226"/>
    <w:lvl w:ilvl="0" w:tplc="AFB081F0">
      <w:start w:val="6"/>
      <w:numFmt w:val="decimal"/>
      <w:lvlText w:val="%1."/>
      <w:lvlJc w:val="left"/>
      <w:pPr>
        <w:ind w:left="283"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1059D3"/>
    <w:multiLevelType w:val="singleLevel"/>
    <w:tmpl w:val="60A03F74"/>
    <w:lvl w:ilvl="0">
      <w:start w:val="3"/>
      <w:numFmt w:val="decimal"/>
      <w:lvlText w:val="%1. "/>
      <w:legacy w:legacy="1" w:legacySpace="0" w:legacyIndent="283"/>
      <w:lvlJc w:val="left"/>
      <w:pPr>
        <w:ind w:left="283" w:hanging="283"/>
      </w:pPr>
      <w:rPr>
        <w:rFonts w:ascii="Arial" w:hAnsi="Arial" w:hint="default"/>
        <w:b/>
        <w:i w:val="0"/>
        <w:sz w:val="24"/>
        <w:u w:val="none"/>
      </w:rPr>
    </w:lvl>
  </w:abstractNum>
  <w:abstractNum w:abstractNumId="11" w15:restartNumberingAfterBreak="0">
    <w:nsid w:val="41675A2B"/>
    <w:multiLevelType w:val="singleLevel"/>
    <w:tmpl w:val="EE1C2B98"/>
    <w:lvl w:ilvl="0">
      <w:start w:val="4"/>
      <w:numFmt w:val="decimal"/>
      <w:lvlText w:val="%1. "/>
      <w:legacy w:legacy="1" w:legacySpace="0" w:legacyIndent="283"/>
      <w:lvlJc w:val="left"/>
      <w:pPr>
        <w:ind w:left="283" w:hanging="283"/>
      </w:pPr>
      <w:rPr>
        <w:rFonts w:ascii="Arial" w:hAnsi="Arial" w:hint="default"/>
        <w:b/>
        <w:i w:val="0"/>
        <w:sz w:val="24"/>
        <w:u w:val="none"/>
      </w:rPr>
    </w:lvl>
  </w:abstractNum>
  <w:abstractNum w:abstractNumId="12" w15:restartNumberingAfterBreak="0">
    <w:nsid w:val="488022D0"/>
    <w:multiLevelType w:val="singleLevel"/>
    <w:tmpl w:val="9A58A16A"/>
    <w:lvl w:ilvl="0">
      <w:start w:val="1"/>
      <w:numFmt w:val="decimal"/>
      <w:lvlText w:val="%1. "/>
      <w:legacy w:legacy="1" w:legacySpace="0" w:legacyIndent="283"/>
      <w:lvlJc w:val="left"/>
      <w:pPr>
        <w:ind w:left="283" w:hanging="283"/>
      </w:pPr>
      <w:rPr>
        <w:rFonts w:ascii="Arial" w:hAnsi="Arial" w:hint="default"/>
        <w:b/>
        <w:i w:val="0"/>
        <w:sz w:val="24"/>
        <w:u w:val="none"/>
      </w:rPr>
    </w:lvl>
  </w:abstractNum>
  <w:abstractNum w:abstractNumId="13" w15:restartNumberingAfterBreak="0">
    <w:nsid w:val="4A8A5A08"/>
    <w:multiLevelType w:val="singleLevel"/>
    <w:tmpl w:val="672ECD00"/>
    <w:lvl w:ilvl="0">
      <w:start w:val="2"/>
      <w:numFmt w:val="decimal"/>
      <w:lvlText w:val="3.%1 "/>
      <w:legacy w:legacy="1" w:legacySpace="0" w:legacyIndent="283"/>
      <w:lvlJc w:val="left"/>
      <w:pPr>
        <w:ind w:left="283" w:hanging="283"/>
      </w:pPr>
      <w:rPr>
        <w:rFonts w:ascii="Arial" w:hAnsi="Arial" w:hint="default"/>
        <w:b/>
        <w:i w:val="0"/>
        <w:sz w:val="24"/>
        <w:u w:val="none"/>
      </w:rPr>
    </w:lvl>
  </w:abstractNum>
  <w:abstractNum w:abstractNumId="14" w15:restartNumberingAfterBreak="0">
    <w:nsid w:val="4C687082"/>
    <w:multiLevelType w:val="singleLevel"/>
    <w:tmpl w:val="924E633C"/>
    <w:lvl w:ilvl="0">
      <w:start w:val="3"/>
      <w:numFmt w:val="decimal"/>
      <w:lvlText w:val="%1. "/>
      <w:legacy w:legacy="1" w:legacySpace="0" w:legacyIndent="283"/>
      <w:lvlJc w:val="left"/>
      <w:pPr>
        <w:ind w:left="283" w:hanging="283"/>
      </w:pPr>
      <w:rPr>
        <w:rFonts w:ascii="Book Antiqua" w:hAnsi="Book Antiqua" w:hint="default"/>
        <w:b/>
        <w:i w:val="0"/>
        <w:sz w:val="24"/>
        <w:u w:val="none"/>
      </w:rPr>
    </w:lvl>
  </w:abstractNum>
  <w:abstractNum w:abstractNumId="15" w15:restartNumberingAfterBreak="0">
    <w:nsid w:val="4E583CDB"/>
    <w:multiLevelType w:val="singleLevel"/>
    <w:tmpl w:val="FCC26B2E"/>
    <w:lvl w:ilvl="0">
      <w:start w:val="1"/>
      <w:numFmt w:val="decimal"/>
      <w:lvlText w:val="3.%1 "/>
      <w:legacy w:legacy="1" w:legacySpace="0" w:legacyIndent="283"/>
      <w:lvlJc w:val="left"/>
      <w:pPr>
        <w:ind w:left="283" w:hanging="283"/>
      </w:pPr>
      <w:rPr>
        <w:rFonts w:ascii="Book Antiqua" w:hAnsi="Book Antiqua" w:hint="default"/>
        <w:b/>
        <w:i w:val="0"/>
        <w:sz w:val="24"/>
        <w:u w:val="none"/>
      </w:rPr>
    </w:lvl>
  </w:abstractNum>
  <w:abstractNum w:abstractNumId="16" w15:restartNumberingAfterBreak="0">
    <w:nsid w:val="503953A4"/>
    <w:multiLevelType w:val="singleLevel"/>
    <w:tmpl w:val="7BC2296E"/>
    <w:lvl w:ilvl="0">
      <w:start w:val="5"/>
      <w:numFmt w:val="decimal"/>
      <w:lvlText w:val="%1. "/>
      <w:legacy w:legacy="1" w:legacySpace="0" w:legacyIndent="283"/>
      <w:lvlJc w:val="left"/>
      <w:pPr>
        <w:ind w:left="283" w:hanging="283"/>
      </w:pPr>
      <w:rPr>
        <w:rFonts w:ascii="Book Antiqua" w:hAnsi="Book Antiqua" w:hint="default"/>
        <w:b/>
        <w:i w:val="0"/>
        <w:sz w:val="24"/>
        <w:u w:val="none"/>
      </w:rPr>
    </w:lvl>
  </w:abstractNum>
  <w:abstractNum w:abstractNumId="17" w15:restartNumberingAfterBreak="0">
    <w:nsid w:val="50547921"/>
    <w:multiLevelType w:val="singleLevel"/>
    <w:tmpl w:val="29064BCC"/>
    <w:lvl w:ilvl="0">
      <w:start w:val="4"/>
      <w:numFmt w:val="decimal"/>
      <w:lvlText w:val="3.%1 "/>
      <w:legacy w:legacy="1" w:legacySpace="0" w:legacyIndent="283"/>
      <w:lvlJc w:val="left"/>
      <w:pPr>
        <w:ind w:left="283" w:hanging="283"/>
      </w:pPr>
      <w:rPr>
        <w:rFonts w:ascii="Book Antiqua" w:hAnsi="Book Antiqua" w:hint="default"/>
        <w:b/>
        <w:i w:val="0"/>
        <w:sz w:val="24"/>
        <w:u w:val="none"/>
      </w:rPr>
    </w:lvl>
  </w:abstractNum>
  <w:abstractNum w:abstractNumId="18" w15:restartNumberingAfterBreak="0">
    <w:nsid w:val="5DB77322"/>
    <w:multiLevelType w:val="singleLevel"/>
    <w:tmpl w:val="7D3E2728"/>
    <w:lvl w:ilvl="0">
      <w:start w:val="1"/>
      <w:numFmt w:val="decimal"/>
      <w:lvlText w:val="3.%1 "/>
      <w:legacy w:legacy="1" w:legacySpace="0" w:legacyIndent="283"/>
      <w:lvlJc w:val="left"/>
      <w:pPr>
        <w:ind w:left="283" w:hanging="283"/>
      </w:pPr>
      <w:rPr>
        <w:rFonts w:ascii="Arial" w:hAnsi="Arial" w:hint="default"/>
        <w:b/>
        <w:i w:val="0"/>
        <w:sz w:val="24"/>
        <w:u w:val="none"/>
      </w:rPr>
    </w:lvl>
  </w:abstractNum>
  <w:abstractNum w:abstractNumId="19" w15:restartNumberingAfterBreak="0">
    <w:nsid w:val="616F29B2"/>
    <w:multiLevelType w:val="singleLevel"/>
    <w:tmpl w:val="F714832A"/>
    <w:lvl w:ilvl="0">
      <w:start w:val="2"/>
      <w:numFmt w:val="decimal"/>
      <w:lvlText w:val="3.%1 "/>
      <w:legacy w:legacy="1" w:legacySpace="0" w:legacyIndent="283"/>
      <w:lvlJc w:val="left"/>
      <w:pPr>
        <w:ind w:left="283" w:hanging="283"/>
      </w:pPr>
      <w:rPr>
        <w:rFonts w:ascii="Book Antiqua" w:hAnsi="Book Antiqua" w:hint="default"/>
        <w:b/>
        <w:i w:val="0"/>
        <w:sz w:val="24"/>
        <w:u w:val="none"/>
      </w:rPr>
    </w:lvl>
  </w:abstractNum>
  <w:abstractNum w:abstractNumId="20" w15:restartNumberingAfterBreak="0">
    <w:nsid w:val="65717ECA"/>
    <w:multiLevelType w:val="singleLevel"/>
    <w:tmpl w:val="A3F8CF50"/>
    <w:lvl w:ilvl="0">
      <w:start w:val="5"/>
      <w:numFmt w:val="decimal"/>
      <w:lvlText w:val="%1. "/>
      <w:legacy w:legacy="1" w:legacySpace="0" w:legacyIndent="283"/>
      <w:lvlJc w:val="left"/>
      <w:pPr>
        <w:ind w:left="283" w:hanging="283"/>
      </w:pPr>
      <w:rPr>
        <w:rFonts w:ascii="Arial" w:hAnsi="Arial" w:hint="default"/>
        <w:b/>
        <w:i w:val="0"/>
        <w:sz w:val="24"/>
        <w:u w:val="none"/>
      </w:rPr>
    </w:lvl>
  </w:abstractNum>
  <w:abstractNum w:abstractNumId="21" w15:restartNumberingAfterBreak="0">
    <w:nsid w:val="6BCF2515"/>
    <w:multiLevelType w:val="singleLevel"/>
    <w:tmpl w:val="80A4A4F2"/>
    <w:lvl w:ilvl="0">
      <w:start w:val="1"/>
      <w:numFmt w:val="decimal"/>
      <w:lvlText w:val="%1."/>
      <w:legacy w:legacy="1" w:legacySpace="0" w:legacyIndent="283"/>
      <w:lvlJc w:val="left"/>
      <w:pPr>
        <w:ind w:left="283" w:hanging="283"/>
      </w:pPr>
    </w:lvl>
  </w:abstractNum>
  <w:abstractNum w:abstractNumId="22" w15:restartNumberingAfterBreak="0">
    <w:nsid w:val="6D6206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3C6DBE"/>
    <w:multiLevelType w:val="singleLevel"/>
    <w:tmpl w:val="E56E5DC0"/>
    <w:lvl w:ilvl="0">
      <w:start w:val="3"/>
      <w:numFmt w:val="decimal"/>
      <w:lvlText w:val="3.%1 "/>
      <w:legacy w:legacy="1" w:legacySpace="0" w:legacyIndent="283"/>
      <w:lvlJc w:val="left"/>
      <w:pPr>
        <w:ind w:left="283" w:hanging="283"/>
      </w:pPr>
      <w:rPr>
        <w:rFonts w:ascii="Arial" w:hAnsi="Arial" w:hint="default"/>
        <w:b/>
        <w:i w:val="0"/>
        <w:sz w:val="24"/>
        <w:u w:val="none"/>
      </w:rPr>
    </w:lvl>
  </w:abstractNum>
  <w:abstractNum w:abstractNumId="24" w15:restartNumberingAfterBreak="0">
    <w:nsid w:val="7FB934DA"/>
    <w:multiLevelType w:val="singleLevel"/>
    <w:tmpl w:val="F0824784"/>
    <w:lvl w:ilvl="0">
      <w:start w:val="4"/>
      <w:numFmt w:val="decimal"/>
      <w:lvlText w:val="%1. "/>
      <w:legacy w:legacy="1" w:legacySpace="0" w:legacyIndent="283"/>
      <w:lvlJc w:val="left"/>
      <w:pPr>
        <w:ind w:left="283" w:hanging="283"/>
      </w:pPr>
      <w:rPr>
        <w:rFonts w:ascii="Book Antiqua" w:hAnsi="Book Antiqua" w:hint="default"/>
        <w:b/>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5">
    <w:abstractNumId w:val="0"/>
    <w:lvlOverride w:ilvl="0">
      <w:lvl w:ilvl="0">
        <w:start w:val="1"/>
        <w:numFmt w:val="bullet"/>
        <w:lvlText w:val=""/>
        <w:legacy w:legacy="1" w:legacySpace="0" w:legacyIndent="1843"/>
        <w:lvlJc w:val="left"/>
        <w:pPr>
          <w:ind w:left="1843" w:hanging="1843"/>
        </w:pPr>
        <w:rPr>
          <w:rFonts w:ascii="Symbol" w:hAnsi="Symbol" w:hint="default"/>
        </w:rPr>
      </w:lvl>
    </w:lvlOverride>
  </w:num>
  <w:num w:numId="6">
    <w:abstractNumId w:val="6"/>
  </w:num>
  <w:num w:numId="7">
    <w:abstractNumId w:val="4"/>
  </w:num>
  <w:num w:numId="8">
    <w:abstractNumId w:val="14"/>
  </w:num>
  <w:num w:numId="9">
    <w:abstractNumId w:val="15"/>
  </w:num>
  <w:num w:numId="10">
    <w:abstractNumId w:val="19"/>
  </w:num>
  <w:num w:numId="11">
    <w:abstractNumId w:val="3"/>
  </w:num>
  <w:num w:numId="12">
    <w:abstractNumId w:val="17"/>
  </w:num>
  <w:num w:numId="13">
    <w:abstractNumId w:val="24"/>
  </w:num>
  <w:num w:numId="14">
    <w:abstractNumId w:val="16"/>
  </w:num>
  <w:num w:numId="15">
    <w:abstractNumId w:val="8"/>
  </w:num>
  <w:num w:numId="16">
    <w:abstractNumId w:val="8"/>
    <w:lvlOverride w:ilvl="0">
      <w:lvl w:ilvl="0">
        <w:start w:val="1"/>
        <w:numFmt w:val="decimal"/>
        <w:lvlText w:val="%1."/>
        <w:legacy w:legacy="1" w:legacySpace="0" w:legacyIndent="283"/>
        <w:lvlJc w:val="left"/>
        <w:pPr>
          <w:ind w:left="283" w:hanging="283"/>
        </w:pPr>
      </w:lvl>
    </w:lvlOverride>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7"/>
  </w:num>
  <w:num w:numId="21">
    <w:abstractNumId w:val="22"/>
  </w:num>
  <w:num w:numId="22">
    <w:abstractNumId w:val="12"/>
  </w:num>
  <w:num w:numId="23">
    <w:abstractNumId w:val="2"/>
  </w:num>
  <w:num w:numId="24">
    <w:abstractNumId w:val="10"/>
  </w:num>
  <w:num w:numId="25">
    <w:abstractNumId w:val="18"/>
  </w:num>
  <w:num w:numId="26">
    <w:abstractNumId w:val="13"/>
  </w:num>
  <w:num w:numId="27">
    <w:abstractNumId w:val="23"/>
  </w:num>
  <w:num w:numId="28">
    <w:abstractNumId w:val="5"/>
  </w:num>
  <w:num w:numId="29">
    <w:abstractNumId w:val="11"/>
  </w:num>
  <w:num w:numId="30">
    <w:abstractNumId w:val="20"/>
  </w:num>
  <w:num w:numId="31">
    <w:abstractNumId w:val="21"/>
  </w:num>
  <w:num w:numId="32">
    <w:abstractNumId w:val="21"/>
    <w:lvlOverride w:ilvl="0">
      <w:lvl w:ilvl="0">
        <w:start w:val="1"/>
        <w:numFmt w:val="decimal"/>
        <w:lvlText w:val="%1."/>
        <w:legacy w:legacy="1" w:legacySpace="0" w:legacyIndent="283"/>
        <w:lvlJc w:val="left"/>
        <w:pPr>
          <w:ind w:left="283" w:hanging="283"/>
        </w:pPr>
      </w:lvl>
    </w:lvlOverride>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E9"/>
    <w:rsid w:val="0000731F"/>
    <w:rsid w:val="00040678"/>
    <w:rsid w:val="000604AE"/>
    <w:rsid w:val="000716DF"/>
    <w:rsid w:val="000B5716"/>
    <w:rsid w:val="000D3386"/>
    <w:rsid w:val="00113E10"/>
    <w:rsid w:val="00155BBF"/>
    <w:rsid w:val="00387514"/>
    <w:rsid w:val="003C7989"/>
    <w:rsid w:val="005575B1"/>
    <w:rsid w:val="005667F4"/>
    <w:rsid w:val="00594CE9"/>
    <w:rsid w:val="005B740C"/>
    <w:rsid w:val="005D5520"/>
    <w:rsid w:val="005E4311"/>
    <w:rsid w:val="00766504"/>
    <w:rsid w:val="00801FD1"/>
    <w:rsid w:val="00932771"/>
    <w:rsid w:val="00941AB3"/>
    <w:rsid w:val="00952DBF"/>
    <w:rsid w:val="009B729D"/>
    <w:rsid w:val="00A443DB"/>
    <w:rsid w:val="00CA25AD"/>
    <w:rsid w:val="00CF5951"/>
    <w:rsid w:val="00D0746E"/>
    <w:rsid w:val="00D7464D"/>
    <w:rsid w:val="00D839A2"/>
    <w:rsid w:val="00DA38AC"/>
    <w:rsid w:val="00DE1A1B"/>
    <w:rsid w:val="00E024FA"/>
    <w:rsid w:val="00E9347F"/>
    <w:rsid w:val="00EA2321"/>
    <w:rsid w:val="00F25020"/>
    <w:rsid w:val="00F34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00656"/>
  <w15:chartTrackingRefBased/>
  <w15:docId w15:val="{B46BCDAD-199F-4778-856D-7F5619DA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rFonts w:ascii="Book Antiqua" w:hAnsi="Book Antiqua"/>
      <w:b/>
    </w:rPr>
  </w:style>
  <w:style w:type="paragraph" w:styleId="Heading2">
    <w:name w:val="heading 2"/>
    <w:basedOn w:val="Normal"/>
    <w:next w:val="Normal"/>
    <w:qFormat/>
    <w:pPr>
      <w:keepNext/>
      <w:tabs>
        <w:tab w:val="right" w:pos="9638"/>
      </w:tabs>
      <w:jc w:val="right"/>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rPr>
      <w:b/>
      <w:color w:val="000000"/>
      <w:lang w:val="en-AU"/>
    </w:rPr>
  </w:style>
  <w:style w:type="paragraph" w:styleId="BalloonText">
    <w:name w:val="Balloon Text"/>
    <w:basedOn w:val="Normal"/>
    <w:link w:val="BalloonTextChar"/>
    <w:uiPriority w:val="99"/>
    <w:semiHidden/>
    <w:unhideWhenUsed/>
    <w:rsid w:val="00594CE9"/>
    <w:rPr>
      <w:rFonts w:ascii="Segoe UI" w:hAnsi="Segoe UI" w:cs="Segoe UI"/>
      <w:sz w:val="18"/>
      <w:szCs w:val="18"/>
    </w:rPr>
  </w:style>
  <w:style w:type="character" w:customStyle="1" w:styleId="BalloonTextChar">
    <w:name w:val="Balloon Text Char"/>
    <w:link w:val="BalloonText"/>
    <w:uiPriority w:val="99"/>
    <w:semiHidden/>
    <w:rsid w:val="00594CE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94CE9"/>
    <w:rPr>
      <w:b/>
      <w:bCs/>
    </w:rPr>
  </w:style>
  <w:style w:type="character" w:customStyle="1" w:styleId="CommentTextChar">
    <w:name w:val="Comment Text Char"/>
    <w:link w:val="CommentText"/>
    <w:semiHidden/>
    <w:rsid w:val="00594CE9"/>
    <w:rPr>
      <w:rFonts w:ascii="Arial" w:hAnsi="Arial"/>
      <w:lang w:val="en-US" w:eastAsia="en-US"/>
    </w:rPr>
  </w:style>
  <w:style w:type="character" w:customStyle="1" w:styleId="CommentSubjectChar">
    <w:name w:val="Comment Subject Char"/>
    <w:link w:val="CommentSubject"/>
    <w:uiPriority w:val="99"/>
    <w:semiHidden/>
    <w:rsid w:val="00594CE9"/>
    <w:rPr>
      <w:rFonts w:ascii="Arial" w:hAnsi="Arial"/>
      <w:b/>
      <w:bCs/>
      <w:lang w:val="en-US" w:eastAsia="en-US"/>
    </w:rPr>
  </w:style>
  <w:style w:type="character" w:styleId="Hyperlink">
    <w:name w:val="Hyperlink"/>
    <w:uiPriority w:val="99"/>
    <w:semiHidden/>
    <w:unhideWhenUsed/>
    <w:rsid w:val="009B729D"/>
    <w:rPr>
      <w:color w:val="0000FF"/>
      <w:u w:val="single"/>
    </w:rPr>
  </w:style>
  <w:style w:type="character" w:styleId="FollowedHyperlink">
    <w:name w:val="FollowedHyperlink"/>
    <w:basedOn w:val="DefaultParagraphFont"/>
    <w:uiPriority w:val="99"/>
    <w:semiHidden/>
    <w:unhideWhenUsed/>
    <w:rsid w:val="000B5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l://CMS%2f2703?db=GW&amp;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l://CMS%2f2345?db=GW&amp;view" TargetMode="External"/><Relationship Id="rId12" Type="http://schemas.openxmlformats.org/officeDocument/2006/relationships/hyperlink" Target="el://CMS%2f3140?db=GW&amp;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l://CMS%2f3048?db=GW&amp;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el://CMS%2f3102?db=GW&amp;view" TargetMode="External"/><Relationship Id="rId4" Type="http://schemas.openxmlformats.org/officeDocument/2006/relationships/webSettings" Target="webSettings.xml"/><Relationship Id="rId9" Type="http://schemas.openxmlformats.org/officeDocument/2006/relationships/hyperlink" Target="el://CMS%2f2343?db=GW&amp;vi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GRAMPIANS REGION WATER AUTHORITY</vt:lpstr>
    </vt:vector>
  </TitlesOfParts>
  <Company>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GRAMPIANS REGION WATER AUTHORITY</dc:title>
  <dc:subject/>
  <dc:creator>User</dc:creator>
  <cp:keywords/>
  <dc:description/>
  <cp:lastModifiedBy>Robert Ticchi</cp:lastModifiedBy>
  <cp:revision>2</cp:revision>
  <cp:lastPrinted>2018-08-08T23:01:00Z</cp:lastPrinted>
  <dcterms:created xsi:type="dcterms:W3CDTF">2020-03-12T04:11:00Z</dcterms:created>
  <dcterms:modified xsi:type="dcterms:W3CDTF">2020-03-12T04:11:00Z</dcterms:modified>
</cp:coreProperties>
</file>